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759A" w14:textId="77777777" w:rsidR="008C7302" w:rsidRDefault="008C7302" w:rsidP="0014418C">
      <w:pPr>
        <w:spacing w:after="0"/>
        <w:rPr>
          <w:rFonts w:eastAsia="Calibri" w:cs="Times New Roman"/>
          <w:b/>
          <w:color w:val="FF0000"/>
          <w:szCs w:val="24"/>
          <w:highlight w:val="cyan"/>
        </w:rPr>
      </w:pPr>
      <w:bookmarkStart w:id="0" w:name="_Hlk66826561"/>
    </w:p>
    <w:p w14:paraId="7717D31B" w14:textId="23CB6740" w:rsidR="000B3605" w:rsidRPr="00671983" w:rsidRDefault="0012296C" w:rsidP="0012296C">
      <w:pPr>
        <w:jc w:val="center"/>
        <w:rPr>
          <w:b/>
        </w:rPr>
      </w:pPr>
      <w:r w:rsidRPr="00671983">
        <w:rPr>
          <w:b/>
        </w:rPr>
        <w:t>PROJEKTEERIMISTINGIMUSED</w:t>
      </w:r>
    </w:p>
    <w:bookmarkEnd w:id="0"/>
    <w:p w14:paraId="680AACF1" w14:textId="75BBE837" w:rsidR="00AA5D37" w:rsidRPr="00EC1239" w:rsidRDefault="008813D1" w:rsidP="0012296C">
      <w:pPr>
        <w:jc w:val="center"/>
        <w:rPr>
          <w:b/>
        </w:rPr>
      </w:pPr>
      <w:r>
        <w:rPr>
          <w:b/>
        </w:rPr>
        <w:t>R</w:t>
      </w:r>
      <w:r w:rsidR="0040669E" w:rsidRPr="0040669E">
        <w:rPr>
          <w:b/>
        </w:rPr>
        <w:t xml:space="preserve">iigitee 4 </w:t>
      </w:r>
      <w:r w:rsidR="001F0F09" w:rsidRPr="0040669E">
        <w:rPr>
          <w:b/>
        </w:rPr>
        <w:t xml:space="preserve">(E67) </w:t>
      </w:r>
      <w:r w:rsidR="0040669E" w:rsidRPr="0040669E">
        <w:rPr>
          <w:b/>
        </w:rPr>
        <w:t>Tallinn–Pärnu–Ikla km 41,5</w:t>
      </w:r>
      <w:r w:rsidR="00D00DF1">
        <w:rPr>
          <w:b/>
        </w:rPr>
        <w:t>-</w:t>
      </w:r>
      <w:r w:rsidR="0040669E" w:rsidRPr="0040669E">
        <w:rPr>
          <w:b/>
        </w:rPr>
        <w:t>62,0 Kernu–Päädeva lõigu I klassi maantee ehit</w:t>
      </w:r>
      <w:r w:rsidR="003F15CC">
        <w:rPr>
          <w:b/>
        </w:rPr>
        <w:t xml:space="preserve">amise koosseisus </w:t>
      </w:r>
      <w:r w:rsidR="0014418C" w:rsidRPr="0014418C">
        <w:rPr>
          <w:b/>
        </w:rPr>
        <w:t>kohaliku tee Haiba</w:t>
      </w:r>
      <w:r w:rsidR="0014418C">
        <w:rPr>
          <w:b/>
        </w:rPr>
        <w:t>-Käbiküla tee</w:t>
      </w:r>
      <w:r w:rsidR="0014418C" w:rsidRPr="0014418C">
        <w:rPr>
          <w:b/>
        </w:rPr>
        <w:t>(praeguse nimega Karjatse tee) ehitamiseks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0"/>
        <w:gridCol w:w="956"/>
        <w:gridCol w:w="991"/>
        <w:gridCol w:w="734"/>
        <w:gridCol w:w="544"/>
        <w:gridCol w:w="1061"/>
        <w:gridCol w:w="4176"/>
      </w:tblGrid>
      <w:tr w:rsidR="00F0113C" w14:paraId="265F8FD4" w14:textId="77777777" w:rsidTr="00582053">
        <w:tc>
          <w:tcPr>
            <w:tcW w:w="9062" w:type="dxa"/>
            <w:gridSpan w:val="7"/>
          </w:tcPr>
          <w:p w14:paraId="7C997662" w14:textId="77777777" w:rsidR="00F0113C" w:rsidRPr="00F0113C" w:rsidRDefault="00AA5D37" w:rsidP="00714CAB">
            <w:pPr>
              <w:pStyle w:val="NoSpacing"/>
              <w:numPr>
                <w:ilvl w:val="0"/>
                <w:numId w:val="4"/>
              </w:num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EHITUSTEGEVUSE LIIGI TÄPSUSTUS</w:t>
            </w:r>
          </w:p>
        </w:tc>
      </w:tr>
      <w:tr w:rsidR="00F0113C" w14:paraId="7B3739E0" w14:textId="77777777" w:rsidTr="005B4384">
        <w:tc>
          <w:tcPr>
            <w:tcW w:w="3281" w:type="dxa"/>
            <w:gridSpan w:val="4"/>
          </w:tcPr>
          <w:p w14:paraId="3B1D862B" w14:textId="77777777" w:rsidR="00F0113C" w:rsidRDefault="00F0113C" w:rsidP="00F0113C">
            <w:pPr>
              <w:pStyle w:val="NoSpacing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Ehitustegevuse liik:</w:t>
            </w:r>
          </w:p>
        </w:tc>
        <w:tc>
          <w:tcPr>
            <w:tcW w:w="5781" w:type="dxa"/>
            <w:gridSpan w:val="3"/>
          </w:tcPr>
          <w:p w14:paraId="76B0E467" w14:textId="7FCA951F" w:rsidR="00F0113C" w:rsidRPr="0092212E" w:rsidRDefault="003F15CC" w:rsidP="00F0113C">
            <w:pPr>
              <w:pStyle w:val="NoSpacing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Ümberehitamine</w:t>
            </w:r>
          </w:p>
        </w:tc>
      </w:tr>
      <w:tr w:rsidR="002C0295" w14:paraId="5CAB551B" w14:textId="77777777" w:rsidTr="005B4384">
        <w:tc>
          <w:tcPr>
            <w:tcW w:w="3281" w:type="dxa"/>
            <w:gridSpan w:val="4"/>
          </w:tcPr>
          <w:p w14:paraId="10B44D53" w14:textId="77777777" w:rsidR="002C0295" w:rsidRDefault="002C0295" w:rsidP="00F0113C">
            <w:pPr>
              <w:pStyle w:val="NoSpacing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Kasutamise otstarve:</w:t>
            </w:r>
          </w:p>
        </w:tc>
        <w:tc>
          <w:tcPr>
            <w:tcW w:w="5781" w:type="dxa"/>
            <w:gridSpan w:val="3"/>
          </w:tcPr>
          <w:p w14:paraId="700721DF" w14:textId="32064424" w:rsidR="002C0295" w:rsidRPr="0092212E" w:rsidRDefault="00C221C2" w:rsidP="00F0113C">
            <w:pPr>
              <w:pStyle w:val="NoSpacing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</w:t>
            </w:r>
            <w:r w:rsidR="002C0295" w:rsidRPr="0092212E">
              <w:rPr>
                <w:shd w:val="clear" w:color="auto" w:fill="FFFFFF"/>
              </w:rPr>
              <w:t xml:space="preserve">valikult kasutatav </w:t>
            </w:r>
            <w:r w:rsidR="003F15CC">
              <w:rPr>
                <w:shd w:val="clear" w:color="auto" w:fill="FFFFFF"/>
              </w:rPr>
              <w:t>kohalik tee</w:t>
            </w:r>
          </w:p>
        </w:tc>
      </w:tr>
      <w:tr w:rsidR="00F0113C" w14:paraId="203F80F1" w14:textId="77777777" w:rsidTr="00582053">
        <w:tc>
          <w:tcPr>
            <w:tcW w:w="9062" w:type="dxa"/>
            <w:gridSpan w:val="7"/>
          </w:tcPr>
          <w:p w14:paraId="33ECD8A2" w14:textId="77777777" w:rsidR="00F0113C" w:rsidRPr="00671983" w:rsidRDefault="00AA5D37" w:rsidP="00714CAB">
            <w:pPr>
              <w:pStyle w:val="NoSpacing"/>
              <w:numPr>
                <w:ilvl w:val="0"/>
                <w:numId w:val="4"/>
              </w:numPr>
              <w:rPr>
                <w:b/>
                <w:shd w:val="clear" w:color="auto" w:fill="FFFFFF"/>
              </w:rPr>
            </w:pPr>
            <w:r w:rsidRPr="00671983">
              <w:rPr>
                <w:b/>
                <w:shd w:val="clear" w:color="auto" w:fill="FFFFFF"/>
              </w:rPr>
              <w:t>PROJEKTEERIMISTINGIMUSTE ANDJA</w:t>
            </w:r>
          </w:p>
        </w:tc>
      </w:tr>
      <w:tr w:rsidR="00F0113C" w14:paraId="37192EC8" w14:textId="77777777" w:rsidTr="005B4384">
        <w:tc>
          <w:tcPr>
            <w:tcW w:w="3281" w:type="dxa"/>
            <w:gridSpan w:val="4"/>
          </w:tcPr>
          <w:p w14:paraId="3F4258F8" w14:textId="77777777" w:rsidR="00F0113C" w:rsidRDefault="00F0113C" w:rsidP="00714CAB">
            <w:pPr>
              <w:pStyle w:val="NoSpacing"/>
              <w:numPr>
                <w:ilvl w:val="1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Asutus:</w:t>
            </w:r>
          </w:p>
        </w:tc>
        <w:tc>
          <w:tcPr>
            <w:tcW w:w="5781" w:type="dxa"/>
            <w:gridSpan w:val="3"/>
          </w:tcPr>
          <w:p w14:paraId="6F5BFD81" w14:textId="727B9FC2" w:rsidR="00F0113C" w:rsidRPr="00FA418B" w:rsidRDefault="00FA418B" w:rsidP="00F0113C">
            <w:pPr>
              <w:pStyle w:val="NoSpacing"/>
              <w:rPr>
                <w:shd w:val="clear" w:color="auto" w:fill="FFFFFF"/>
              </w:rPr>
            </w:pPr>
            <w:r w:rsidRPr="00FA418B">
              <w:rPr>
                <w:shd w:val="clear" w:color="auto" w:fill="FFFFFF"/>
              </w:rPr>
              <w:t xml:space="preserve">Saue </w:t>
            </w:r>
            <w:r w:rsidR="003F15CC" w:rsidRPr="00FA418B">
              <w:rPr>
                <w:shd w:val="clear" w:color="auto" w:fill="FFFFFF"/>
              </w:rPr>
              <w:t>Vallavalitsus</w:t>
            </w:r>
          </w:p>
        </w:tc>
      </w:tr>
      <w:tr w:rsidR="00F0113C" w14:paraId="63A23A75" w14:textId="77777777" w:rsidTr="005B4384">
        <w:tc>
          <w:tcPr>
            <w:tcW w:w="3281" w:type="dxa"/>
            <w:gridSpan w:val="4"/>
          </w:tcPr>
          <w:p w14:paraId="5C247E4E" w14:textId="77777777" w:rsidR="00F0113C" w:rsidRDefault="00F0113C" w:rsidP="00714CAB">
            <w:pPr>
              <w:pStyle w:val="NoSpacing"/>
              <w:numPr>
                <w:ilvl w:val="1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Asutuse registrikood:</w:t>
            </w:r>
          </w:p>
        </w:tc>
        <w:tc>
          <w:tcPr>
            <w:tcW w:w="5781" w:type="dxa"/>
            <w:gridSpan w:val="3"/>
          </w:tcPr>
          <w:p w14:paraId="7F0E5365" w14:textId="4C2E83CB" w:rsidR="00F0113C" w:rsidRPr="00FA418B" w:rsidRDefault="00FA418B" w:rsidP="00F0113C">
            <w:pPr>
              <w:pStyle w:val="NoSpacing"/>
              <w:rPr>
                <w:shd w:val="clear" w:color="auto" w:fill="FFFFFF"/>
              </w:rPr>
            </w:pPr>
            <w:r w:rsidRPr="00FA418B">
              <w:rPr>
                <w:shd w:val="clear" w:color="auto" w:fill="FFFFFF"/>
              </w:rPr>
              <w:t>77000430</w:t>
            </w:r>
          </w:p>
        </w:tc>
      </w:tr>
      <w:tr w:rsidR="00F0113C" w14:paraId="7CB07531" w14:textId="77777777" w:rsidTr="005B4384">
        <w:tc>
          <w:tcPr>
            <w:tcW w:w="3281" w:type="dxa"/>
            <w:gridSpan w:val="4"/>
          </w:tcPr>
          <w:p w14:paraId="61A98294" w14:textId="77777777" w:rsidR="00F0113C" w:rsidRDefault="00F0113C" w:rsidP="00714CAB">
            <w:pPr>
              <w:pStyle w:val="NoSpacing"/>
              <w:numPr>
                <w:ilvl w:val="1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Ametniku nimi:</w:t>
            </w:r>
          </w:p>
        </w:tc>
        <w:tc>
          <w:tcPr>
            <w:tcW w:w="5781" w:type="dxa"/>
            <w:gridSpan w:val="3"/>
          </w:tcPr>
          <w:p w14:paraId="3F034D12" w14:textId="4C4464CF" w:rsidR="00F0113C" w:rsidRPr="00FA418B" w:rsidRDefault="00FA418B" w:rsidP="00F0113C">
            <w:pPr>
              <w:pStyle w:val="NoSpacing"/>
              <w:rPr>
                <w:shd w:val="clear" w:color="auto" w:fill="FFFFFF"/>
              </w:rPr>
            </w:pPr>
            <w:r w:rsidRPr="00FA418B">
              <w:rPr>
                <w:shd w:val="clear" w:color="auto" w:fill="FFFFFF"/>
              </w:rPr>
              <w:t>Indrek Brandmeister</w:t>
            </w:r>
          </w:p>
        </w:tc>
      </w:tr>
      <w:tr w:rsidR="00F0113C" w14:paraId="6068B270" w14:textId="77777777" w:rsidTr="005B4384">
        <w:tc>
          <w:tcPr>
            <w:tcW w:w="3281" w:type="dxa"/>
            <w:gridSpan w:val="4"/>
          </w:tcPr>
          <w:p w14:paraId="188CC7D9" w14:textId="77777777" w:rsidR="00F0113C" w:rsidRDefault="00F0113C" w:rsidP="00714CAB">
            <w:pPr>
              <w:pStyle w:val="NoSpacing"/>
              <w:numPr>
                <w:ilvl w:val="1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Ametniku ametinimetus:</w:t>
            </w:r>
          </w:p>
        </w:tc>
        <w:tc>
          <w:tcPr>
            <w:tcW w:w="5781" w:type="dxa"/>
            <w:gridSpan w:val="3"/>
          </w:tcPr>
          <w:p w14:paraId="6BDB8ACC" w14:textId="5D483869" w:rsidR="00F0113C" w:rsidRPr="00FA418B" w:rsidRDefault="00FA418B" w:rsidP="00F0113C">
            <w:pPr>
              <w:pStyle w:val="NoSpacing"/>
              <w:rPr>
                <w:shd w:val="clear" w:color="auto" w:fill="FFFFFF"/>
              </w:rPr>
            </w:pPr>
            <w:r w:rsidRPr="00FA418B">
              <w:rPr>
                <w:shd w:val="clear" w:color="auto" w:fill="FFFFFF"/>
              </w:rPr>
              <w:t>teedespetsialist</w:t>
            </w:r>
          </w:p>
        </w:tc>
      </w:tr>
      <w:tr w:rsidR="00F0113C" w14:paraId="27FE982A" w14:textId="77777777" w:rsidTr="00582053">
        <w:tc>
          <w:tcPr>
            <w:tcW w:w="9062" w:type="dxa"/>
            <w:gridSpan w:val="7"/>
          </w:tcPr>
          <w:p w14:paraId="2B92561E" w14:textId="77777777" w:rsidR="00F0113C" w:rsidRPr="00F0113C" w:rsidRDefault="00AA5D37" w:rsidP="00714CAB">
            <w:pPr>
              <w:pStyle w:val="NoSpacing"/>
              <w:numPr>
                <w:ilvl w:val="0"/>
                <w:numId w:val="4"/>
              </w:num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TAOTLUSE ANDMED</w:t>
            </w:r>
          </w:p>
        </w:tc>
      </w:tr>
      <w:tr w:rsidR="00F0113C" w14:paraId="7CE493A2" w14:textId="77777777" w:rsidTr="005B4384">
        <w:tc>
          <w:tcPr>
            <w:tcW w:w="1556" w:type="dxa"/>
            <w:gridSpan w:val="2"/>
          </w:tcPr>
          <w:p w14:paraId="6D203FDF" w14:textId="77777777" w:rsidR="00F0113C" w:rsidRPr="005B4384" w:rsidRDefault="00F0113C" w:rsidP="00714CAB">
            <w:pPr>
              <w:pStyle w:val="NoSpacing"/>
              <w:numPr>
                <w:ilvl w:val="1"/>
                <w:numId w:val="4"/>
              </w:numPr>
              <w:rPr>
                <w:shd w:val="clear" w:color="auto" w:fill="FFFFFF"/>
              </w:rPr>
            </w:pPr>
            <w:r w:rsidRPr="005B4384">
              <w:rPr>
                <w:shd w:val="clear" w:color="auto" w:fill="FFFFFF"/>
              </w:rPr>
              <w:t>Liik:</w:t>
            </w:r>
          </w:p>
        </w:tc>
        <w:tc>
          <w:tcPr>
            <w:tcW w:w="7506" w:type="dxa"/>
            <w:gridSpan w:val="5"/>
          </w:tcPr>
          <w:p w14:paraId="2BCD4534" w14:textId="02ABB09F" w:rsidR="00A64257" w:rsidRPr="005B4384" w:rsidRDefault="003F15CC" w:rsidP="00CE2F0E">
            <w:pPr>
              <w:pStyle w:val="NoSpacing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Projekteerimistingimused detailplaneeringu koostamise kohustuse puudumisel</w:t>
            </w:r>
          </w:p>
        </w:tc>
      </w:tr>
      <w:tr w:rsidR="00130639" w14:paraId="252033DE" w14:textId="77777777" w:rsidTr="005B4384">
        <w:tc>
          <w:tcPr>
            <w:tcW w:w="1556" w:type="dxa"/>
            <w:gridSpan w:val="2"/>
          </w:tcPr>
          <w:p w14:paraId="6800B372" w14:textId="77777777" w:rsidR="00130639" w:rsidRDefault="00130639" w:rsidP="00714CAB">
            <w:pPr>
              <w:pStyle w:val="NoSpacing"/>
              <w:numPr>
                <w:ilvl w:val="1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Alus:</w:t>
            </w:r>
          </w:p>
        </w:tc>
        <w:tc>
          <w:tcPr>
            <w:tcW w:w="7506" w:type="dxa"/>
            <w:gridSpan w:val="5"/>
          </w:tcPr>
          <w:p w14:paraId="7DF11785" w14:textId="76A03CA7" w:rsidR="00130639" w:rsidRPr="00B44855" w:rsidRDefault="003F15CC" w:rsidP="00F0113C">
            <w:pPr>
              <w:pStyle w:val="NoSpacing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Riigiteede t</w:t>
            </w:r>
            <w:r w:rsidR="00ED24A9">
              <w:rPr>
                <w:shd w:val="clear" w:color="auto" w:fill="FFFFFF"/>
              </w:rPr>
              <w:t>eehoiukava</w:t>
            </w:r>
          </w:p>
        </w:tc>
      </w:tr>
      <w:tr w:rsidR="003F15CC" w14:paraId="0D280203" w14:textId="77777777" w:rsidTr="005B4384">
        <w:tc>
          <w:tcPr>
            <w:tcW w:w="1556" w:type="dxa"/>
            <w:gridSpan w:val="2"/>
          </w:tcPr>
          <w:p w14:paraId="33B6C841" w14:textId="75D976B0" w:rsidR="003F15CC" w:rsidRDefault="003F15CC" w:rsidP="00714CAB">
            <w:pPr>
              <w:pStyle w:val="NoSpacing"/>
              <w:numPr>
                <w:ilvl w:val="1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Taotleja</w:t>
            </w:r>
            <w:r w:rsidR="00252A31">
              <w:rPr>
                <w:shd w:val="clear" w:color="auto" w:fill="FFFFFF"/>
              </w:rPr>
              <w:t>:</w:t>
            </w:r>
          </w:p>
        </w:tc>
        <w:tc>
          <w:tcPr>
            <w:tcW w:w="7506" w:type="dxa"/>
            <w:gridSpan w:val="5"/>
          </w:tcPr>
          <w:p w14:paraId="062D266E" w14:textId="46DBDDCB" w:rsidR="003F15CC" w:rsidRDefault="003F15CC" w:rsidP="00F0113C">
            <w:pPr>
              <w:pStyle w:val="NoSpacing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Transpordiamet</w:t>
            </w:r>
          </w:p>
        </w:tc>
      </w:tr>
      <w:tr w:rsidR="007F169F" w14:paraId="636A560B" w14:textId="77777777" w:rsidTr="00582053">
        <w:tc>
          <w:tcPr>
            <w:tcW w:w="9062" w:type="dxa"/>
            <w:gridSpan w:val="7"/>
          </w:tcPr>
          <w:p w14:paraId="4143DC61" w14:textId="77777777" w:rsidR="007F169F" w:rsidRPr="007F169F" w:rsidRDefault="00B04859" w:rsidP="00714CAB">
            <w:pPr>
              <w:pStyle w:val="NoSpacing"/>
              <w:numPr>
                <w:ilvl w:val="0"/>
                <w:numId w:val="4"/>
              </w:num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EHITAMISEGA HÕLMATAVA KINNISASJA ANDMED</w:t>
            </w:r>
          </w:p>
        </w:tc>
      </w:tr>
      <w:tr w:rsidR="00F0113C" w14:paraId="253D89DA" w14:textId="77777777" w:rsidTr="005B4384">
        <w:trPr>
          <w:trHeight w:val="370"/>
        </w:trPr>
        <w:tc>
          <w:tcPr>
            <w:tcW w:w="3281" w:type="dxa"/>
            <w:gridSpan w:val="4"/>
          </w:tcPr>
          <w:p w14:paraId="0173D7EA" w14:textId="77777777" w:rsidR="00F0113C" w:rsidRDefault="007F169F" w:rsidP="00714CAB">
            <w:pPr>
              <w:pStyle w:val="NoSpacing"/>
              <w:numPr>
                <w:ilvl w:val="1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Katastritunnus</w:t>
            </w:r>
            <w:r w:rsidR="00130639">
              <w:rPr>
                <w:shd w:val="clear" w:color="auto" w:fill="FFFFFF"/>
              </w:rPr>
              <w:t>*</w:t>
            </w:r>
            <w:r>
              <w:rPr>
                <w:shd w:val="clear" w:color="auto" w:fill="FFFFFF"/>
              </w:rPr>
              <w:t>:</w:t>
            </w:r>
          </w:p>
        </w:tc>
        <w:tc>
          <w:tcPr>
            <w:tcW w:w="5781" w:type="dxa"/>
            <w:gridSpan w:val="3"/>
          </w:tcPr>
          <w:p w14:paraId="6A7A003D" w14:textId="002C46D3" w:rsidR="00C169CE" w:rsidRDefault="00C169CE" w:rsidP="00C169CE">
            <w:pPr>
              <w:spacing w:before="240" w:line="240" w:lineRule="atLeast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br/>
            </w:r>
            <w:r w:rsidR="001D68A1" w:rsidRPr="001D68A1">
              <w:rPr>
                <w:rFonts w:ascii="Roboto" w:hAnsi="Roboto"/>
                <w:sz w:val="21"/>
                <w:szCs w:val="21"/>
              </w:rPr>
              <w:t>Karjatse tee (29701:001:0617), Kalda (29701:006:0596), Kurvi2 (9701:006:0591), Roosi (72501:001:0231), Lehmiku (72601:001:1492), Tuuleveski (72601:001:0144), Karjatse tee 4 (72601:001:1427), Karjatse tee 3 (29701:006:0602), Karjatse tee 2 (29701:006:0282)</w:t>
            </w:r>
          </w:p>
          <w:p w14:paraId="542EDF68" w14:textId="13B891A0" w:rsidR="00F0113C" w:rsidRPr="00B05501" w:rsidRDefault="00F0113C" w:rsidP="00F0113C">
            <w:pPr>
              <w:pStyle w:val="NoSpacing"/>
              <w:rPr>
                <w:color w:val="FF0000"/>
                <w:shd w:val="clear" w:color="auto" w:fill="FFFFFF"/>
              </w:rPr>
            </w:pPr>
          </w:p>
        </w:tc>
      </w:tr>
      <w:tr w:rsidR="00F0113C" w14:paraId="657818D5" w14:textId="77777777" w:rsidTr="005B4384">
        <w:tc>
          <w:tcPr>
            <w:tcW w:w="3281" w:type="dxa"/>
            <w:gridSpan w:val="4"/>
          </w:tcPr>
          <w:p w14:paraId="44DE32CE" w14:textId="77777777" w:rsidR="00F0113C" w:rsidRDefault="007F169F" w:rsidP="00714CAB">
            <w:pPr>
              <w:pStyle w:val="NoSpacing"/>
              <w:numPr>
                <w:ilvl w:val="1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Koha-aadress:</w:t>
            </w:r>
          </w:p>
        </w:tc>
        <w:tc>
          <w:tcPr>
            <w:tcW w:w="5781" w:type="dxa"/>
            <w:gridSpan w:val="3"/>
          </w:tcPr>
          <w:p w14:paraId="1B4FF509" w14:textId="74731935" w:rsidR="00F0113C" w:rsidRDefault="00FA418B" w:rsidP="00F0113C">
            <w:pPr>
              <w:pStyle w:val="NoSpacing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Harju</w:t>
            </w:r>
            <w:r w:rsidR="004C745F">
              <w:rPr>
                <w:shd w:val="clear" w:color="auto" w:fill="FFFFFF"/>
              </w:rPr>
              <w:t xml:space="preserve"> m</w:t>
            </w:r>
            <w:r w:rsidR="00A81122">
              <w:rPr>
                <w:shd w:val="clear" w:color="auto" w:fill="FFFFFF"/>
              </w:rPr>
              <w:t>aakond</w:t>
            </w:r>
            <w:r w:rsidR="002D478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Saue</w:t>
            </w:r>
            <w:r w:rsidR="00625EAE">
              <w:rPr>
                <w:shd w:val="clear" w:color="auto" w:fill="FFFFFF"/>
              </w:rPr>
              <w:t xml:space="preserve"> vald</w:t>
            </w:r>
            <w:r w:rsidR="002D4784" w:rsidRPr="002D4784">
              <w:rPr>
                <w:shd w:val="clear" w:color="auto" w:fill="FFFFFF"/>
              </w:rPr>
              <w:t xml:space="preserve"> </w:t>
            </w:r>
            <w:r w:rsidR="00C169CE">
              <w:rPr>
                <w:shd w:val="clear" w:color="auto" w:fill="FFFFFF"/>
              </w:rPr>
              <w:t>Karjatse tee</w:t>
            </w:r>
            <w:r w:rsidR="001D68A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Haiba </w:t>
            </w:r>
            <w:r w:rsidR="00666C52">
              <w:rPr>
                <w:shd w:val="clear" w:color="auto" w:fill="FFFFFF"/>
              </w:rPr>
              <w:t>küla</w:t>
            </w:r>
          </w:p>
        </w:tc>
      </w:tr>
      <w:tr w:rsidR="002B48E9" w14:paraId="0829F557" w14:textId="77777777" w:rsidTr="00125723">
        <w:tc>
          <w:tcPr>
            <w:tcW w:w="9062" w:type="dxa"/>
            <w:gridSpan w:val="7"/>
          </w:tcPr>
          <w:p w14:paraId="1E9D0087" w14:textId="7C2C88FB" w:rsidR="002B48E9" w:rsidRPr="007B5A93" w:rsidRDefault="00A276D1" w:rsidP="00F0113C">
            <w:pPr>
              <w:pStyle w:val="NoSpacing"/>
              <w:rPr>
                <w:i/>
                <w:iCs/>
                <w:shd w:val="clear" w:color="auto" w:fill="FFFFFF"/>
              </w:rPr>
            </w:pPr>
            <w:r w:rsidRPr="007B5A93">
              <w:rPr>
                <w:i/>
                <w:iCs/>
                <w:shd w:val="clear" w:color="auto" w:fill="FFFFFF"/>
              </w:rPr>
              <w:t>Projekteeritava teelõigu asukohaskeem on esitatud lisas.</w:t>
            </w:r>
            <w:r w:rsidR="00A3740F" w:rsidRPr="007B5A93">
              <w:rPr>
                <w:i/>
                <w:iCs/>
                <w:shd w:val="clear" w:color="auto" w:fill="FFFFFF"/>
              </w:rPr>
              <w:t xml:space="preserve"> </w:t>
            </w:r>
          </w:p>
        </w:tc>
      </w:tr>
      <w:tr w:rsidR="00714CAB" w14:paraId="607392A8" w14:textId="77777777" w:rsidTr="00582053">
        <w:tc>
          <w:tcPr>
            <w:tcW w:w="9062" w:type="dxa"/>
            <w:gridSpan w:val="7"/>
          </w:tcPr>
          <w:p w14:paraId="4B5D96EB" w14:textId="511B4114" w:rsidR="00851804" w:rsidRPr="00EF4619" w:rsidRDefault="00130639" w:rsidP="00252A31">
            <w:pPr>
              <w:pStyle w:val="Default"/>
              <w:jc w:val="both"/>
              <w:rPr>
                <w:i/>
                <w:shd w:val="clear" w:color="auto" w:fill="FFFFFF"/>
              </w:rPr>
            </w:pPr>
            <w:r w:rsidRPr="00EF4619">
              <w:rPr>
                <w:i/>
                <w:shd w:val="clear" w:color="auto" w:fill="FFFFFF"/>
              </w:rPr>
              <w:t>*</w:t>
            </w:r>
            <w:r w:rsidR="00C74E25">
              <w:rPr>
                <w:i/>
                <w:shd w:val="clear" w:color="auto" w:fill="FFFFFF"/>
              </w:rPr>
              <w:t xml:space="preserve"> </w:t>
            </w:r>
            <w:r w:rsidR="00FB7D55" w:rsidRPr="00EF4619">
              <w:rPr>
                <w:i/>
                <w:shd w:val="clear" w:color="auto" w:fill="FFFFFF"/>
              </w:rPr>
              <w:t>Punktis 4.1 on toodud projektiga käsitletava</w:t>
            </w:r>
            <w:r w:rsidR="003F15CC">
              <w:rPr>
                <w:i/>
                <w:shd w:val="clear" w:color="auto" w:fill="FFFFFF"/>
              </w:rPr>
              <w:t>d</w:t>
            </w:r>
            <w:r w:rsidR="00FB7D55" w:rsidRPr="00EF4619">
              <w:rPr>
                <w:i/>
                <w:shd w:val="clear" w:color="auto" w:fill="FFFFFF"/>
              </w:rPr>
              <w:t xml:space="preserve"> </w:t>
            </w:r>
            <w:r w:rsidR="003F15CC">
              <w:rPr>
                <w:i/>
                <w:shd w:val="clear" w:color="auto" w:fill="FFFFFF"/>
              </w:rPr>
              <w:t xml:space="preserve">kohalike teede katastriüksused, kuhu vastavalt eskiislahendusele </w:t>
            </w:r>
            <w:r w:rsidR="003F15CC">
              <w:rPr>
                <w:i/>
                <w:iCs/>
                <w:sz w:val="23"/>
                <w:szCs w:val="23"/>
              </w:rPr>
              <w:t xml:space="preserve">projekteeritakse kogujateed ja teised kohalikku liiklust teenindavad teed. </w:t>
            </w:r>
            <w:r w:rsidR="00FB7D55" w:rsidRPr="00EF4619">
              <w:rPr>
                <w:i/>
                <w:shd w:val="clear" w:color="auto" w:fill="FFFFFF"/>
              </w:rPr>
              <w:t>Projektlahenduse koostamisel võib osutuda vajalik</w:t>
            </w:r>
            <w:r w:rsidR="0092212E" w:rsidRPr="00EF4619">
              <w:rPr>
                <w:i/>
                <w:shd w:val="clear" w:color="auto" w:fill="FFFFFF"/>
              </w:rPr>
              <w:t xml:space="preserve">uks täiendava teemaa omandamine teega piirnevatest </w:t>
            </w:r>
            <w:r w:rsidR="005058D2" w:rsidRPr="00322091">
              <w:rPr>
                <w:i/>
                <w:shd w:val="clear" w:color="auto" w:fill="FFFFFF"/>
              </w:rPr>
              <w:t>kinnisasjades</w:t>
            </w:r>
            <w:r w:rsidR="00322091" w:rsidRPr="00322091">
              <w:rPr>
                <w:i/>
                <w:shd w:val="clear" w:color="auto" w:fill="FFFFFF"/>
              </w:rPr>
              <w:t>t</w:t>
            </w:r>
            <w:r w:rsidR="003F15CC">
              <w:rPr>
                <w:i/>
                <w:shd w:val="clear" w:color="auto" w:fill="FFFFFF"/>
              </w:rPr>
              <w:t xml:space="preserve"> või kasutusõiguse seadmine</w:t>
            </w:r>
            <w:r w:rsidR="0092212E" w:rsidRPr="00EF4619">
              <w:rPr>
                <w:i/>
                <w:shd w:val="clear" w:color="auto" w:fill="FFFFFF"/>
              </w:rPr>
              <w:t>.</w:t>
            </w:r>
            <w:r w:rsidR="00F46607" w:rsidRPr="00EF4619">
              <w:rPr>
                <w:i/>
                <w:shd w:val="clear" w:color="auto" w:fill="FFFFFF"/>
              </w:rPr>
              <w:t xml:space="preserve"> Täiendava teemaa vajadus</w:t>
            </w:r>
            <w:r w:rsidR="003F15CC">
              <w:rPr>
                <w:i/>
                <w:shd w:val="clear" w:color="auto" w:fill="FFFFFF"/>
              </w:rPr>
              <w:t xml:space="preserve"> või kasutusõiguse seadmise ala</w:t>
            </w:r>
            <w:r w:rsidR="00F46607" w:rsidRPr="00EF4619">
              <w:rPr>
                <w:i/>
                <w:shd w:val="clear" w:color="auto" w:fill="FFFFFF"/>
              </w:rPr>
              <w:t xml:space="preserve"> </w:t>
            </w:r>
            <w:r w:rsidR="00F46607" w:rsidRPr="005058D2">
              <w:rPr>
                <w:i/>
                <w:shd w:val="clear" w:color="auto" w:fill="FFFFFF"/>
              </w:rPr>
              <w:t>näidat</w:t>
            </w:r>
            <w:r w:rsidR="000D3268" w:rsidRPr="005058D2">
              <w:rPr>
                <w:i/>
                <w:shd w:val="clear" w:color="auto" w:fill="FFFFFF"/>
              </w:rPr>
              <w:t>akse</w:t>
            </w:r>
            <w:r w:rsidR="00F46607" w:rsidRPr="005058D2">
              <w:rPr>
                <w:i/>
                <w:shd w:val="clear" w:color="auto" w:fill="FFFFFF"/>
              </w:rPr>
              <w:t xml:space="preserve"> </w:t>
            </w:r>
            <w:r w:rsidR="000D3268">
              <w:rPr>
                <w:i/>
                <w:shd w:val="clear" w:color="auto" w:fill="FFFFFF"/>
              </w:rPr>
              <w:t>k</w:t>
            </w:r>
            <w:r w:rsidR="00F46607" w:rsidRPr="00EF4619">
              <w:rPr>
                <w:i/>
                <w:shd w:val="clear" w:color="auto" w:fill="FFFFFF"/>
              </w:rPr>
              <w:t>rundijaotuskava joonistel</w:t>
            </w:r>
            <w:r w:rsidR="0079508F" w:rsidRPr="00EF4619">
              <w:rPr>
                <w:i/>
                <w:shd w:val="clear" w:color="auto" w:fill="FFFFFF"/>
              </w:rPr>
              <w:t>.</w:t>
            </w:r>
          </w:p>
        </w:tc>
      </w:tr>
      <w:tr w:rsidR="007F169F" w14:paraId="193BE33F" w14:textId="77777777" w:rsidTr="00582053">
        <w:tc>
          <w:tcPr>
            <w:tcW w:w="9062" w:type="dxa"/>
            <w:gridSpan w:val="7"/>
          </w:tcPr>
          <w:p w14:paraId="4CCE1657" w14:textId="77777777" w:rsidR="007F169F" w:rsidRPr="00671983" w:rsidRDefault="00B04859" w:rsidP="00714CAB">
            <w:pPr>
              <w:pStyle w:val="NoSpacing"/>
              <w:numPr>
                <w:ilvl w:val="0"/>
                <w:numId w:val="4"/>
              </w:numPr>
              <w:rPr>
                <w:b/>
                <w:shd w:val="clear" w:color="auto" w:fill="FFFFFF"/>
              </w:rPr>
            </w:pPr>
            <w:r w:rsidRPr="00671983">
              <w:rPr>
                <w:b/>
                <w:shd w:val="clear" w:color="auto" w:fill="FFFFFF"/>
              </w:rPr>
              <w:t>P</w:t>
            </w:r>
            <w:r w:rsidR="00A56E8D" w:rsidRPr="00671983">
              <w:rPr>
                <w:b/>
                <w:shd w:val="clear" w:color="auto" w:fill="FFFFFF"/>
              </w:rPr>
              <w:t>ROJEKTEERIMISTINGIMUSTE SISU</w:t>
            </w:r>
            <w:r w:rsidR="000D3268" w:rsidRPr="00671983">
              <w:rPr>
                <w:b/>
                <w:shd w:val="clear" w:color="auto" w:fill="FFFFFF"/>
              </w:rPr>
              <w:t xml:space="preserve"> JA </w:t>
            </w:r>
            <w:r w:rsidRPr="00671983">
              <w:rPr>
                <w:b/>
                <w:shd w:val="clear" w:color="auto" w:fill="FFFFFF"/>
              </w:rPr>
              <w:t>PÕHJENDUSED</w:t>
            </w:r>
          </w:p>
        </w:tc>
      </w:tr>
      <w:tr w:rsidR="002C0295" w14:paraId="1FF1A6C3" w14:textId="77777777" w:rsidTr="00582053">
        <w:tc>
          <w:tcPr>
            <w:tcW w:w="9062" w:type="dxa"/>
            <w:gridSpan w:val="7"/>
          </w:tcPr>
          <w:p w14:paraId="2989A0FC" w14:textId="77777777" w:rsidR="002C0295" w:rsidRPr="00E3561C" w:rsidRDefault="002F07F2" w:rsidP="002C0295">
            <w:pPr>
              <w:pStyle w:val="NoSpacing"/>
              <w:numPr>
                <w:ilvl w:val="1"/>
                <w:numId w:val="4"/>
              </w:numPr>
              <w:rPr>
                <w:b/>
                <w:shd w:val="clear" w:color="auto" w:fill="FFFFFF"/>
              </w:rPr>
            </w:pPr>
            <w:r w:rsidRPr="00E3561C">
              <w:rPr>
                <w:b/>
                <w:shd w:val="clear" w:color="auto" w:fill="FFFFFF"/>
              </w:rPr>
              <w:t>Üldised</w:t>
            </w:r>
          </w:p>
        </w:tc>
      </w:tr>
      <w:tr w:rsidR="00A57A38" w14:paraId="2A6DA94D" w14:textId="77777777" w:rsidTr="00A00277">
        <w:tc>
          <w:tcPr>
            <w:tcW w:w="2547" w:type="dxa"/>
            <w:gridSpan w:val="3"/>
          </w:tcPr>
          <w:p w14:paraId="149737B2" w14:textId="77777777" w:rsidR="00A57A38" w:rsidRDefault="00A57A38" w:rsidP="002F07F2">
            <w:pPr>
              <w:pStyle w:val="NoSpacing"/>
              <w:numPr>
                <w:ilvl w:val="2"/>
                <w:numId w:val="4"/>
              </w:numPr>
              <w:rPr>
                <w:shd w:val="clear" w:color="auto" w:fill="FFFFFF"/>
              </w:rPr>
            </w:pPr>
            <w:r w:rsidRPr="00DD0C3B">
              <w:rPr>
                <w:shd w:val="clear" w:color="auto" w:fill="FFFFFF"/>
              </w:rPr>
              <w:t>Olemasolev olukord</w:t>
            </w:r>
          </w:p>
        </w:tc>
        <w:tc>
          <w:tcPr>
            <w:tcW w:w="6515" w:type="dxa"/>
            <w:gridSpan w:val="4"/>
          </w:tcPr>
          <w:p w14:paraId="6048079D" w14:textId="052AA93A" w:rsidR="006C6C32" w:rsidRPr="00F85FFC" w:rsidRDefault="006C6C32" w:rsidP="006C6C32">
            <w:pPr>
              <w:pStyle w:val="Default"/>
              <w:jc w:val="both"/>
            </w:pPr>
            <w:r w:rsidRPr="00F85FFC">
              <w:t xml:space="preserve">Transpordiameti tellimusel koostab </w:t>
            </w:r>
            <w:r w:rsidR="00681516" w:rsidRPr="00F85FFC">
              <w:t>Roadplan</w:t>
            </w:r>
            <w:r w:rsidRPr="00F85FFC">
              <w:t xml:space="preserve"> OÜ riigitee 4</w:t>
            </w:r>
            <w:r w:rsidR="001F0F09">
              <w:t xml:space="preserve"> </w:t>
            </w:r>
            <w:r w:rsidR="001F0F09" w:rsidRPr="00F85FFC">
              <w:t xml:space="preserve">(E67) </w:t>
            </w:r>
            <w:r w:rsidR="001F0F09">
              <w:t xml:space="preserve"> </w:t>
            </w:r>
            <w:r w:rsidRPr="00F85FFC">
              <w:t xml:space="preserve"> Tallinn–Pärnu–Ikla km </w:t>
            </w:r>
            <w:r w:rsidR="00681516" w:rsidRPr="00F85FFC">
              <w:t>41,9</w:t>
            </w:r>
            <w:r w:rsidR="001F0F09">
              <w:t>-</w:t>
            </w:r>
            <w:r w:rsidR="00681516" w:rsidRPr="00F85FFC">
              <w:t>62,3</w:t>
            </w:r>
            <w:r w:rsidRPr="00F85FFC">
              <w:t xml:space="preserve"> </w:t>
            </w:r>
            <w:r w:rsidR="00681516" w:rsidRPr="00F85FFC">
              <w:t>Kernu</w:t>
            </w:r>
            <w:r w:rsidRPr="00F85FFC">
              <w:t>–</w:t>
            </w:r>
            <w:r w:rsidR="00681516" w:rsidRPr="00F85FFC">
              <w:t>Päädeva</w:t>
            </w:r>
            <w:r w:rsidRPr="00F85FFC">
              <w:t xml:space="preserve"> teelõigu eelprojekti (töö nr 2</w:t>
            </w:r>
            <w:r w:rsidR="00681516" w:rsidRPr="00F85FFC">
              <w:t>3014</w:t>
            </w:r>
            <w:r w:rsidRPr="00F85FFC">
              <w:t>)</w:t>
            </w:r>
            <w:r w:rsidR="000B0E4F">
              <w:t xml:space="preserve">. Tegemist on tervikprojektiga, mis käsitleb I klassi põhimaantee </w:t>
            </w:r>
            <w:r w:rsidR="00252A31">
              <w:t>rajamise</w:t>
            </w:r>
            <w:r w:rsidR="000B0E4F">
              <w:t xml:space="preserve">ga seotud terviklahendust, sh kohalike teede ümberehitust seoses muutuva </w:t>
            </w:r>
            <w:r w:rsidR="000B0E4F">
              <w:lastRenderedPageBreak/>
              <w:t>teedevõrgustikuga. E</w:t>
            </w:r>
            <w:r w:rsidRPr="00F85FFC">
              <w:t xml:space="preserve">skiislahendus on </w:t>
            </w:r>
            <w:r w:rsidR="00FC1730">
              <w:t>töö nr 23014 „</w:t>
            </w:r>
            <w:r w:rsidR="00FC1730" w:rsidRPr="00FC1730">
              <w:t>Asendiplaan (Haiba - Käbiküla, km 41- 45)</w:t>
            </w:r>
            <w:r w:rsidR="00FC1730">
              <w:t>“ joonis nr 1 (PT Lisa 3)</w:t>
            </w:r>
          </w:p>
          <w:p w14:paraId="08406BA1" w14:textId="38D7640A" w:rsidR="00252A31" w:rsidRPr="002B48E9" w:rsidRDefault="00252A31" w:rsidP="006C6C32">
            <w:pPr>
              <w:pStyle w:val="NoSpacing"/>
              <w:jc w:val="both"/>
              <w:rPr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Eskiislahenduse aluseks on </w:t>
            </w:r>
            <w:r w:rsidRPr="00FA418B">
              <w:rPr>
                <w:color w:val="000000" w:themeColor="text1"/>
                <w:szCs w:val="24"/>
              </w:rPr>
              <w:t xml:space="preserve">Harju maakonnaplaneeringut täpsustav teemaplaneering „Põhimaantee nr 4 (E67) Tallinn – Pärnu – Ikla (Via Baltica) trassi asukoha täpsustamine km 12,0 – 44,0“ </w:t>
            </w:r>
          </w:p>
        </w:tc>
      </w:tr>
      <w:tr w:rsidR="00E63D45" w14:paraId="4A434844" w14:textId="77777777" w:rsidTr="00A00277">
        <w:tc>
          <w:tcPr>
            <w:tcW w:w="2547" w:type="dxa"/>
            <w:gridSpan w:val="3"/>
          </w:tcPr>
          <w:p w14:paraId="4C04B016" w14:textId="77777777" w:rsidR="00E63D45" w:rsidRDefault="00E63D45" w:rsidP="002F07F2">
            <w:pPr>
              <w:pStyle w:val="NoSpacing"/>
              <w:numPr>
                <w:ilvl w:val="2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Projekti eesmärk</w:t>
            </w:r>
          </w:p>
        </w:tc>
        <w:tc>
          <w:tcPr>
            <w:tcW w:w="6515" w:type="dxa"/>
            <w:gridSpan w:val="4"/>
          </w:tcPr>
          <w:p w14:paraId="6AE40FE9" w14:textId="7FE18283" w:rsidR="00E63D45" w:rsidRPr="00252A31" w:rsidRDefault="000B0E4F" w:rsidP="00252A31">
            <w:pPr>
              <w:pStyle w:val="NoSpacing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Kohalike teede ümberehitus seoses r</w:t>
            </w:r>
            <w:r w:rsidRPr="00681516">
              <w:rPr>
                <w:shd w:val="clear" w:color="auto" w:fill="FFFFFF"/>
              </w:rPr>
              <w:t>iigitee 4</w:t>
            </w:r>
            <w:r>
              <w:rPr>
                <w:shd w:val="clear" w:color="auto" w:fill="FFFFFF"/>
              </w:rPr>
              <w:t xml:space="preserve"> </w:t>
            </w:r>
            <w:r w:rsidRPr="00681516">
              <w:rPr>
                <w:shd w:val="clear" w:color="auto" w:fill="FFFFFF"/>
              </w:rPr>
              <w:t xml:space="preserve">(E67)  Tallinn–Pärnu–Ikla km </w:t>
            </w:r>
            <w:r>
              <w:rPr>
                <w:shd w:val="clear" w:color="auto" w:fill="FFFFFF"/>
              </w:rPr>
              <w:t>41,5-62</w:t>
            </w:r>
            <w:r w:rsidRPr="00681516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>0</w:t>
            </w:r>
            <w:r w:rsidRPr="0068151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Kernu</w:t>
            </w:r>
            <w:r w:rsidRPr="00681516">
              <w:rPr>
                <w:shd w:val="clear" w:color="auto" w:fill="FFFFFF"/>
              </w:rPr>
              <w:t>–</w:t>
            </w:r>
            <w:r>
              <w:rPr>
                <w:shd w:val="clear" w:color="auto" w:fill="FFFFFF"/>
              </w:rPr>
              <w:t>Päädeva</w:t>
            </w:r>
            <w:r w:rsidRPr="00681516">
              <w:rPr>
                <w:shd w:val="clear" w:color="auto" w:fill="FFFFFF"/>
              </w:rPr>
              <w:t xml:space="preserve"> teelõigu ümberehitus</w:t>
            </w:r>
            <w:r>
              <w:rPr>
                <w:shd w:val="clear" w:color="auto" w:fill="FFFFFF"/>
              </w:rPr>
              <w:t>ega</w:t>
            </w:r>
            <w:r w:rsidRPr="00681516">
              <w:rPr>
                <w:shd w:val="clear" w:color="auto" w:fill="FFFFFF"/>
              </w:rPr>
              <w:t xml:space="preserve"> 2+2 sõidurajaga maanteeks koos eritasandiliste liiklussõlmede ja teiste I klassi maantee toimimiseks vajalike teede ning rajatistega.</w:t>
            </w:r>
          </w:p>
        </w:tc>
      </w:tr>
      <w:tr w:rsidR="002F07F2" w14:paraId="2916C856" w14:textId="77777777" w:rsidTr="00A00277">
        <w:tc>
          <w:tcPr>
            <w:tcW w:w="2547" w:type="dxa"/>
            <w:gridSpan w:val="3"/>
          </w:tcPr>
          <w:p w14:paraId="123844D4" w14:textId="77777777" w:rsidR="002F07F2" w:rsidRPr="002F07F2" w:rsidRDefault="00C4467C" w:rsidP="002F07F2">
            <w:pPr>
              <w:pStyle w:val="NoSpacing"/>
              <w:numPr>
                <w:ilvl w:val="2"/>
                <w:numId w:val="4"/>
              </w:numPr>
              <w:rPr>
                <w:shd w:val="clear" w:color="auto" w:fill="FFFFFF"/>
              </w:rPr>
            </w:pPr>
            <w:r w:rsidRPr="00DD0C3B">
              <w:rPr>
                <w:shd w:val="clear" w:color="auto" w:fill="FFFFFF"/>
              </w:rPr>
              <w:t>Lubatud suurim sõidukiirus</w:t>
            </w:r>
          </w:p>
        </w:tc>
        <w:tc>
          <w:tcPr>
            <w:tcW w:w="6515" w:type="dxa"/>
            <w:gridSpan w:val="4"/>
          </w:tcPr>
          <w:p w14:paraId="7125FEC5" w14:textId="5355EDF1" w:rsidR="004B4BBE" w:rsidRPr="000B0E4F" w:rsidRDefault="000B0E4F" w:rsidP="004B4BBE">
            <w:pPr>
              <w:pStyle w:val="Default"/>
            </w:pPr>
            <w:r w:rsidRPr="000B0E4F">
              <w:t xml:space="preserve">Kohalikel teedel üldjuhul </w:t>
            </w:r>
            <w:r w:rsidR="00FA418B">
              <w:t>40</w:t>
            </w:r>
            <w:r w:rsidR="004B4BBE" w:rsidRPr="000B0E4F">
              <w:t xml:space="preserve"> km/h, põhjendatud juhul </w:t>
            </w:r>
            <w:r w:rsidR="00830ADD">
              <w:t>kõrgem või madalam</w:t>
            </w:r>
          </w:p>
          <w:p w14:paraId="13B5309E" w14:textId="38CB2633" w:rsidR="002F07F2" w:rsidRPr="000B0E4F" w:rsidRDefault="002F07F2" w:rsidP="002F07F2">
            <w:pPr>
              <w:pStyle w:val="NoSpacing"/>
              <w:rPr>
                <w:szCs w:val="24"/>
                <w:shd w:val="clear" w:color="auto" w:fill="FFFFFF"/>
              </w:rPr>
            </w:pPr>
          </w:p>
        </w:tc>
      </w:tr>
      <w:tr w:rsidR="002F07F2" w14:paraId="277298DD" w14:textId="77777777" w:rsidTr="00A00277">
        <w:tc>
          <w:tcPr>
            <w:tcW w:w="2547" w:type="dxa"/>
            <w:gridSpan w:val="3"/>
          </w:tcPr>
          <w:p w14:paraId="6A1041CA" w14:textId="77777777" w:rsidR="002F07F2" w:rsidRDefault="00E3561C" w:rsidP="002F07F2">
            <w:pPr>
              <w:pStyle w:val="NoSpacing"/>
              <w:numPr>
                <w:ilvl w:val="2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Projekteerimise lähtetase</w:t>
            </w:r>
          </w:p>
        </w:tc>
        <w:tc>
          <w:tcPr>
            <w:tcW w:w="6515" w:type="dxa"/>
            <w:gridSpan w:val="4"/>
          </w:tcPr>
          <w:p w14:paraId="0CB8C537" w14:textId="01789465" w:rsidR="002F07F2" w:rsidRPr="000B0E4F" w:rsidRDefault="004B4BBE" w:rsidP="002F07F2">
            <w:pPr>
              <w:pStyle w:val="NoSpacing"/>
              <w:rPr>
                <w:szCs w:val="24"/>
                <w:shd w:val="clear" w:color="auto" w:fill="FFFFFF"/>
              </w:rPr>
            </w:pPr>
            <w:r w:rsidRPr="000B0E4F">
              <w:rPr>
                <w:szCs w:val="24"/>
                <w:shd w:val="clear" w:color="auto" w:fill="FFFFFF"/>
              </w:rPr>
              <w:t>R</w:t>
            </w:r>
            <w:r w:rsidR="00E3561C" w:rsidRPr="000B0E4F">
              <w:rPr>
                <w:szCs w:val="24"/>
                <w:shd w:val="clear" w:color="auto" w:fill="FFFFFF"/>
              </w:rPr>
              <w:t>ahuldav</w:t>
            </w:r>
          </w:p>
        </w:tc>
      </w:tr>
      <w:tr w:rsidR="00E3561C" w14:paraId="6DE5DC83" w14:textId="77777777" w:rsidTr="00A00277">
        <w:tc>
          <w:tcPr>
            <w:tcW w:w="2547" w:type="dxa"/>
            <w:gridSpan w:val="3"/>
          </w:tcPr>
          <w:p w14:paraId="725F0D81" w14:textId="77777777" w:rsidR="00E3561C" w:rsidRDefault="00E3561C" w:rsidP="002F07F2">
            <w:pPr>
              <w:pStyle w:val="NoSpacing"/>
              <w:numPr>
                <w:ilvl w:val="2"/>
                <w:numId w:val="4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Sõiduradade arv</w:t>
            </w:r>
          </w:p>
        </w:tc>
        <w:tc>
          <w:tcPr>
            <w:tcW w:w="6515" w:type="dxa"/>
            <w:gridSpan w:val="4"/>
          </w:tcPr>
          <w:p w14:paraId="4396090C" w14:textId="7F842AFB" w:rsidR="00E3561C" w:rsidRPr="000B0E4F" w:rsidRDefault="000B0E4F" w:rsidP="002F07F2">
            <w:pPr>
              <w:pStyle w:val="NoSpacing"/>
              <w:rPr>
                <w:szCs w:val="24"/>
                <w:shd w:val="clear" w:color="auto" w:fill="FFFFFF"/>
              </w:rPr>
            </w:pPr>
            <w:r w:rsidRPr="000B0E4F">
              <w:rPr>
                <w:szCs w:val="24"/>
                <w:shd w:val="clear" w:color="auto" w:fill="FFFFFF"/>
              </w:rPr>
              <w:t xml:space="preserve">1+1 </w:t>
            </w:r>
          </w:p>
        </w:tc>
      </w:tr>
      <w:tr w:rsidR="000576C9" w14:paraId="5BE78DF6" w14:textId="77777777" w:rsidTr="00A00277">
        <w:tc>
          <w:tcPr>
            <w:tcW w:w="2547" w:type="dxa"/>
            <w:gridSpan w:val="3"/>
          </w:tcPr>
          <w:p w14:paraId="26496E8D" w14:textId="77777777" w:rsidR="00DD0C3B" w:rsidRPr="00DD0C3B" w:rsidRDefault="000576C9" w:rsidP="002F07F2">
            <w:pPr>
              <w:pStyle w:val="NoSpacing"/>
              <w:numPr>
                <w:ilvl w:val="2"/>
                <w:numId w:val="4"/>
              </w:numPr>
              <w:rPr>
                <w:shd w:val="clear" w:color="auto" w:fill="FFFFFF"/>
              </w:rPr>
            </w:pPr>
            <w:r w:rsidRPr="00DD0C3B">
              <w:rPr>
                <w:shd w:val="clear" w:color="auto" w:fill="FFFFFF"/>
              </w:rPr>
              <w:t>Ristlõige</w:t>
            </w:r>
            <w:r w:rsidR="00C4467C" w:rsidRPr="00DD0C3B">
              <w:rPr>
                <w:shd w:val="clear" w:color="auto" w:fill="FFFFFF"/>
              </w:rPr>
              <w:t>/</w:t>
            </w:r>
          </w:p>
          <w:p w14:paraId="6A22CC7F" w14:textId="77777777" w:rsidR="000576C9" w:rsidRDefault="00DD0C3B" w:rsidP="00DD0C3B">
            <w:pPr>
              <w:pStyle w:val="NoSpacing"/>
              <w:ind w:left="720"/>
              <w:rPr>
                <w:shd w:val="clear" w:color="auto" w:fill="FFFFFF"/>
              </w:rPr>
            </w:pPr>
            <w:r w:rsidRPr="00DD0C3B">
              <w:rPr>
                <w:shd w:val="clear" w:color="auto" w:fill="FFFFFF"/>
              </w:rPr>
              <w:t>S</w:t>
            </w:r>
            <w:r w:rsidR="00B06B60" w:rsidRPr="00DD0C3B">
              <w:rPr>
                <w:shd w:val="clear" w:color="auto" w:fill="FFFFFF"/>
              </w:rPr>
              <w:t>õidurada</w:t>
            </w:r>
          </w:p>
        </w:tc>
        <w:tc>
          <w:tcPr>
            <w:tcW w:w="6515" w:type="dxa"/>
            <w:gridSpan w:val="4"/>
          </w:tcPr>
          <w:p w14:paraId="6BF2C7CA" w14:textId="277CEB5D" w:rsidR="00C4467C" w:rsidRPr="000B0E4F" w:rsidRDefault="000B0E4F" w:rsidP="000B0E4F">
            <w:pPr>
              <w:pStyle w:val="Default"/>
              <w:rPr>
                <w:shd w:val="clear" w:color="auto" w:fill="FFFFFF"/>
              </w:rPr>
            </w:pPr>
            <w:r w:rsidRPr="000B0E4F">
              <w:t>Määrata lähtuvalt eeldatavast liiklussagedusest ja iseloomulikust liiklusest, l</w:t>
            </w:r>
            <w:r w:rsidR="00073B72" w:rsidRPr="000B0E4F">
              <w:rPr>
                <w:shd w:val="clear" w:color="auto" w:fill="FFFFFF"/>
              </w:rPr>
              <w:t>ähtuda</w:t>
            </w:r>
            <w:r w:rsidR="00C4467C" w:rsidRPr="000B0E4F">
              <w:rPr>
                <w:shd w:val="clear" w:color="auto" w:fill="FFFFFF"/>
              </w:rPr>
              <w:t xml:space="preserve"> </w:t>
            </w:r>
            <w:r w:rsidR="00D375C8" w:rsidRPr="000B0E4F">
              <w:rPr>
                <w:shd w:val="clear" w:color="auto" w:fill="FFFFFF"/>
              </w:rPr>
              <w:t xml:space="preserve">juhisest </w:t>
            </w:r>
            <w:r w:rsidR="00073B72" w:rsidRPr="000B0E4F">
              <w:rPr>
                <w:shd w:val="clear" w:color="auto" w:fill="FFFFFF"/>
              </w:rPr>
              <w:t>„</w:t>
            </w:r>
            <w:r w:rsidR="006C6302" w:rsidRPr="000B0E4F">
              <w:t>Riigiteede ristlõike valimise juhend</w:t>
            </w:r>
            <w:r w:rsidR="00073B72" w:rsidRPr="000B0E4F">
              <w:rPr>
                <w:shd w:val="clear" w:color="auto" w:fill="FFFFFF"/>
              </w:rPr>
              <w:t>“</w:t>
            </w:r>
          </w:p>
        </w:tc>
      </w:tr>
      <w:tr w:rsidR="002C0295" w14:paraId="2EAD567A" w14:textId="77777777" w:rsidTr="00582053">
        <w:tc>
          <w:tcPr>
            <w:tcW w:w="9062" w:type="dxa"/>
            <w:gridSpan w:val="7"/>
          </w:tcPr>
          <w:p w14:paraId="5D3E00B0" w14:textId="77777777" w:rsidR="002C0295" w:rsidRPr="00DD0C3B" w:rsidRDefault="00C4467C" w:rsidP="002C0295">
            <w:pPr>
              <w:pStyle w:val="NoSpacing"/>
              <w:numPr>
                <w:ilvl w:val="1"/>
                <w:numId w:val="4"/>
              </w:numPr>
              <w:rPr>
                <w:b/>
                <w:shd w:val="clear" w:color="auto" w:fill="FFFFFF"/>
              </w:rPr>
            </w:pPr>
            <w:r w:rsidRPr="00DD0C3B">
              <w:rPr>
                <w:b/>
                <w:shd w:val="clear" w:color="auto" w:fill="FFFFFF"/>
              </w:rPr>
              <w:t>Riigitee, sh ristmikud ja mahasõidud</w:t>
            </w:r>
          </w:p>
        </w:tc>
      </w:tr>
      <w:tr w:rsidR="002C0295" w14:paraId="0E7ADD10" w14:textId="77777777" w:rsidTr="00582053">
        <w:tc>
          <w:tcPr>
            <w:tcW w:w="9062" w:type="dxa"/>
            <w:gridSpan w:val="7"/>
          </w:tcPr>
          <w:p w14:paraId="4ADB476F" w14:textId="7C0BDD32" w:rsidR="000C1817" w:rsidRPr="000C1817" w:rsidRDefault="007B5A93" w:rsidP="00237A45">
            <w:pPr>
              <w:pStyle w:val="ListParagraph"/>
              <w:numPr>
                <w:ilvl w:val="2"/>
                <w:numId w:val="4"/>
              </w:numPr>
              <w:jc w:val="both"/>
              <w:rPr>
                <w:color w:val="FF0000"/>
                <w:shd w:val="clear" w:color="auto" w:fill="FFFFFF"/>
              </w:rPr>
            </w:pPr>
            <w:r>
              <w:rPr>
                <w:rStyle w:val="ui-provider"/>
              </w:rPr>
              <w:t>Lähtuda Ehitusseadustiku alusel kehtestatud tee projekteerimise normidest ja Transpordiameti juhistest ja juhenditest.</w:t>
            </w:r>
          </w:p>
          <w:p w14:paraId="47545A59" w14:textId="1FDEE695" w:rsidR="00EC23E0" w:rsidRPr="00AB777C" w:rsidRDefault="000B0E4F" w:rsidP="00EC23E0">
            <w:pPr>
              <w:pStyle w:val="ListParagraph"/>
              <w:numPr>
                <w:ilvl w:val="2"/>
                <w:numId w:val="4"/>
              </w:numPr>
              <w:jc w:val="both"/>
              <w:rPr>
                <w:shd w:val="clear" w:color="auto" w:fill="FFFFFF"/>
              </w:rPr>
            </w:pPr>
            <w:r w:rsidRPr="000B0E4F">
              <w:rPr>
                <w:shd w:val="clear" w:color="auto" w:fill="FFFFFF"/>
              </w:rPr>
              <w:t xml:space="preserve">Projekti koostamisel lähtuda </w:t>
            </w:r>
            <w:r w:rsidR="009804EC">
              <w:rPr>
                <w:shd w:val="clear" w:color="auto" w:fill="FFFFFF"/>
              </w:rPr>
              <w:t>e</w:t>
            </w:r>
            <w:r w:rsidRPr="000B0E4F">
              <w:rPr>
                <w:shd w:val="clear" w:color="auto" w:fill="FFFFFF"/>
              </w:rPr>
              <w:t>skiis</w:t>
            </w:r>
            <w:r w:rsidR="009804EC">
              <w:rPr>
                <w:shd w:val="clear" w:color="auto" w:fill="FFFFFF"/>
              </w:rPr>
              <w:t>lahenduses</w:t>
            </w:r>
            <w:r w:rsidRPr="000B0E4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(</w:t>
            </w:r>
            <w:r w:rsidR="00FC1730" w:rsidRPr="00FC1730">
              <w:rPr>
                <w:shd w:val="clear" w:color="auto" w:fill="FFFFFF"/>
              </w:rPr>
              <w:t xml:space="preserve">töö nr 23014 „Asendiplaan (Haiba </w:t>
            </w:r>
            <w:r w:rsidR="00465962">
              <w:rPr>
                <w:shd w:val="clear" w:color="auto" w:fill="FFFFFF"/>
              </w:rPr>
              <w:t>–</w:t>
            </w:r>
            <w:r w:rsidR="00FC1730" w:rsidRPr="00FC1730">
              <w:rPr>
                <w:shd w:val="clear" w:color="auto" w:fill="FFFFFF"/>
              </w:rPr>
              <w:t xml:space="preserve"> Käbiküla</w:t>
            </w:r>
            <w:r w:rsidR="00465962">
              <w:rPr>
                <w:shd w:val="clear" w:color="auto" w:fill="FFFFFF"/>
              </w:rPr>
              <w:t xml:space="preserve"> tee</w:t>
            </w:r>
            <w:r w:rsidR="00FC1730" w:rsidRPr="00FC1730">
              <w:rPr>
                <w:shd w:val="clear" w:color="auto" w:fill="FFFFFF"/>
              </w:rPr>
              <w:t>, km 41- 45)“ joonis nr 1 (PT Lisa 3)</w:t>
            </w:r>
            <w:r w:rsidR="00FC1730">
              <w:rPr>
                <w:shd w:val="clear" w:color="auto" w:fill="FFFFFF"/>
              </w:rPr>
              <w:t xml:space="preserve"> </w:t>
            </w:r>
            <w:r w:rsidRPr="000B0E4F">
              <w:rPr>
                <w:shd w:val="clear" w:color="auto" w:fill="FFFFFF"/>
              </w:rPr>
              <w:t xml:space="preserve">toodud </w:t>
            </w:r>
            <w:r w:rsidR="00FA418B">
              <w:rPr>
                <w:shd w:val="clear" w:color="auto" w:fill="FFFFFF"/>
              </w:rPr>
              <w:t>kohaliku tee (</w:t>
            </w:r>
            <w:r w:rsidR="00710683">
              <w:rPr>
                <w:shd w:val="clear" w:color="auto" w:fill="FFFFFF"/>
              </w:rPr>
              <w:t xml:space="preserve">praeguse nimega </w:t>
            </w:r>
            <w:r w:rsidR="00FA418B">
              <w:rPr>
                <w:shd w:val="clear" w:color="auto" w:fill="FFFFFF"/>
              </w:rPr>
              <w:t>Karjatse tee)</w:t>
            </w:r>
            <w:r w:rsidRPr="000B0E4F">
              <w:rPr>
                <w:shd w:val="clear" w:color="auto" w:fill="FFFFFF"/>
              </w:rPr>
              <w:t xml:space="preserve"> ümberehitamise</w:t>
            </w:r>
            <w:r w:rsidR="009804EC">
              <w:rPr>
                <w:shd w:val="clear" w:color="auto" w:fill="FFFFFF"/>
              </w:rPr>
              <w:t xml:space="preserve"> vajadusest</w:t>
            </w:r>
            <w:r w:rsidR="00887D99">
              <w:rPr>
                <w:shd w:val="clear" w:color="auto" w:fill="FFFFFF"/>
              </w:rPr>
              <w:t>, kavandada vajalikud liikluskorralduslikud muudatused</w:t>
            </w:r>
            <w:r w:rsidRPr="000B0E4F">
              <w:rPr>
                <w:shd w:val="clear" w:color="auto" w:fill="FFFFFF"/>
              </w:rPr>
              <w:t>. Projektlahendus täpsustub ehitusprojekti koostamise käigus.</w:t>
            </w:r>
            <w:r w:rsidR="00EC23E0" w:rsidRPr="00AB777C">
              <w:rPr>
                <w:shd w:val="clear" w:color="auto" w:fill="FFFFFF"/>
              </w:rPr>
              <w:t xml:space="preserve"> </w:t>
            </w:r>
          </w:p>
          <w:p w14:paraId="483A95B0" w14:textId="77777777" w:rsidR="002C0295" w:rsidRDefault="00EC23E0" w:rsidP="00887D99">
            <w:pPr>
              <w:pStyle w:val="ListParagraph"/>
              <w:numPr>
                <w:ilvl w:val="2"/>
                <w:numId w:val="4"/>
              </w:numPr>
              <w:jc w:val="both"/>
              <w:rPr>
                <w:shd w:val="clear" w:color="auto" w:fill="FFFFFF"/>
              </w:rPr>
            </w:pPr>
            <w:r w:rsidRPr="00AB777C">
              <w:rPr>
                <w:shd w:val="clear" w:color="auto" w:fill="FFFFFF"/>
              </w:rPr>
              <w:t xml:space="preserve">Projekteerida mahasõidud majapidamistele ja kinnisasjadele, mille olemasolev juurdepääs likvideeritakse seoses põhimaantee ehitusega. </w:t>
            </w:r>
          </w:p>
          <w:p w14:paraId="36239794" w14:textId="40EA0DCF" w:rsidR="00887D99" w:rsidRPr="00EC23E0" w:rsidRDefault="00887D99" w:rsidP="00887D99">
            <w:pPr>
              <w:pStyle w:val="ListParagraph"/>
              <w:numPr>
                <w:ilvl w:val="2"/>
                <w:numId w:val="4"/>
              </w:numPr>
              <w:jc w:val="both"/>
              <w:rPr>
                <w:shd w:val="clear" w:color="auto" w:fill="FFFFFF"/>
              </w:rPr>
            </w:pPr>
            <w:r w:rsidRPr="00887D99">
              <w:rPr>
                <w:shd w:val="clear" w:color="auto" w:fill="FFFFFF"/>
              </w:rPr>
              <w:t>Vajadusel lahendada projektalal olemasolevate kohalike teede ristmike remont või ümberehitus. Ristmike projektlahenduse sobivust tuleb kontrollida antud oludes ebasoodsaima arvutusliku auto pöördekoridori šablooniga.</w:t>
            </w:r>
          </w:p>
        </w:tc>
      </w:tr>
      <w:tr w:rsidR="002C0295" w14:paraId="25E74BAA" w14:textId="77777777" w:rsidTr="00582053">
        <w:tc>
          <w:tcPr>
            <w:tcW w:w="9062" w:type="dxa"/>
            <w:gridSpan w:val="7"/>
          </w:tcPr>
          <w:p w14:paraId="1A7F6F8E" w14:textId="77777777" w:rsidR="002C0295" w:rsidRPr="0063275C" w:rsidRDefault="002C0295" w:rsidP="002C0295">
            <w:pPr>
              <w:pStyle w:val="NoSpacing"/>
              <w:numPr>
                <w:ilvl w:val="1"/>
                <w:numId w:val="4"/>
              </w:numPr>
              <w:rPr>
                <w:b/>
                <w:shd w:val="clear" w:color="auto" w:fill="FFFFFF"/>
              </w:rPr>
            </w:pPr>
            <w:r w:rsidRPr="0063275C">
              <w:rPr>
                <w:b/>
                <w:shd w:val="clear" w:color="auto" w:fill="FFFFFF"/>
              </w:rPr>
              <w:t>Bussipeatused</w:t>
            </w:r>
          </w:p>
        </w:tc>
      </w:tr>
      <w:tr w:rsidR="002C0295" w14:paraId="63EA9CE2" w14:textId="77777777" w:rsidTr="00582053">
        <w:tc>
          <w:tcPr>
            <w:tcW w:w="9062" w:type="dxa"/>
            <w:gridSpan w:val="7"/>
          </w:tcPr>
          <w:p w14:paraId="409ADCE3" w14:textId="2285C2E9" w:rsidR="00887D99" w:rsidRDefault="00887D99" w:rsidP="00EC23E0">
            <w:pPr>
              <w:pStyle w:val="NoSpacing"/>
              <w:numPr>
                <w:ilvl w:val="2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Lähtuda eskiislahenduses kohalikele teedele kavandatud bussipeatuste asukohtadest, v</w:t>
            </w:r>
            <w:r w:rsidRPr="00887D99">
              <w:rPr>
                <w:shd w:val="clear" w:color="auto" w:fill="FFFFFF"/>
              </w:rPr>
              <w:t xml:space="preserve">ajadusel </w:t>
            </w:r>
            <w:r>
              <w:rPr>
                <w:shd w:val="clear" w:color="auto" w:fill="FFFFFF"/>
              </w:rPr>
              <w:t>täpsustada lahendust koostöös Transpordiameti</w:t>
            </w:r>
            <w:r w:rsidR="00FA418B">
              <w:rPr>
                <w:shd w:val="clear" w:color="auto" w:fill="FFFFFF"/>
              </w:rPr>
              <w:t>, Saue Vallavalitsuse</w:t>
            </w:r>
            <w:r>
              <w:rPr>
                <w:shd w:val="clear" w:color="auto" w:fill="FFFFFF"/>
              </w:rPr>
              <w:t xml:space="preserve"> ja ühistranspordikeskusega.</w:t>
            </w:r>
          </w:p>
          <w:p w14:paraId="7A3CA2EE" w14:textId="047CBE3D" w:rsidR="00EC23E0" w:rsidRDefault="00EC23E0" w:rsidP="00EC23E0">
            <w:pPr>
              <w:pStyle w:val="NoSpacing"/>
              <w:numPr>
                <w:ilvl w:val="2"/>
                <w:numId w:val="4"/>
              </w:numPr>
              <w:jc w:val="both"/>
              <w:rPr>
                <w:shd w:val="clear" w:color="auto" w:fill="FFFFFF"/>
              </w:rPr>
            </w:pPr>
            <w:r w:rsidRPr="00AD21EA">
              <w:rPr>
                <w:shd w:val="clear" w:color="auto" w:fill="FFFFFF"/>
              </w:rPr>
              <w:t xml:space="preserve">Projekteeritavate bussipeatuste tüüp peab vastama tee klassile, millele peatus projekteeritakse. </w:t>
            </w:r>
          </w:p>
          <w:p w14:paraId="18788DF5" w14:textId="479BD9F3" w:rsidR="00AF4036" w:rsidRPr="00887D99" w:rsidRDefault="00EC23E0" w:rsidP="00887D99">
            <w:pPr>
              <w:pStyle w:val="NoSpacing"/>
              <w:numPr>
                <w:ilvl w:val="2"/>
                <w:numId w:val="4"/>
              </w:numPr>
              <w:jc w:val="both"/>
              <w:rPr>
                <w:shd w:val="clear" w:color="auto" w:fill="FFFFFF"/>
              </w:rPr>
            </w:pPr>
            <w:r w:rsidRPr="00AD21EA">
              <w:rPr>
                <w:shd w:val="clear" w:color="auto" w:fill="FFFFFF"/>
              </w:rPr>
              <w:t xml:space="preserve">Lahendada jalakäijate juurdepääsud bussipeatustesse (jalgteed, teeületuskohad jmt). </w:t>
            </w:r>
          </w:p>
        </w:tc>
      </w:tr>
      <w:tr w:rsidR="002C0295" w14:paraId="7B515111" w14:textId="77777777" w:rsidTr="00582053">
        <w:tc>
          <w:tcPr>
            <w:tcW w:w="9062" w:type="dxa"/>
            <w:gridSpan w:val="7"/>
          </w:tcPr>
          <w:p w14:paraId="3A9182BD" w14:textId="6A94CFFF" w:rsidR="002C0295" w:rsidRPr="00EB1FF1" w:rsidRDefault="00EB1FF1" w:rsidP="002C0295">
            <w:pPr>
              <w:pStyle w:val="NoSpacing"/>
              <w:numPr>
                <w:ilvl w:val="1"/>
                <w:numId w:val="4"/>
              </w:numPr>
              <w:rPr>
                <w:b/>
                <w:shd w:val="clear" w:color="auto" w:fill="FFFFFF"/>
              </w:rPr>
            </w:pPr>
            <w:r w:rsidRPr="00EB1FF1">
              <w:rPr>
                <w:b/>
                <w:shd w:val="clear" w:color="auto" w:fill="FFFFFF"/>
              </w:rPr>
              <w:t>K</w:t>
            </w:r>
            <w:r w:rsidR="007E03A9" w:rsidRPr="00EB1FF1">
              <w:rPr>
                <w:b/>
                <w:shd w:val="clear" w:color="auto" w:fill="FFFFFF"/>
              </w:rPr>
              <w:t>ergliiklusteed</w:t>
            </w:r>
          </w:p>
        </w:tc>
      </w:tr>
      <w:tr w:rsidR="00582053" w14:paraId="2316A230" w14:textId="77777777" w:rsidTr="00582053">
        <w:tc>
          <w:tcPr>
            <w:tcW w:w="9062" w:type="dxa"/>
            <w:gridSpan w:val="7"/>
          </w:tcPr>
          <w:p w14:paraId="08403AA6" w14:textId="52C1F4DC" w:rsidR="00D03559" w:rsidRPr="00F32055" w:rsidRDefault="004255D4" w:rsidP="00355D88">
            <w:pPr>
              <w:pStyle w:val="NoSpacing"/>
              <w:numPr>
                <w:ilvl w:val="2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Kohalikele teedele ei kavandata.</w:t>
            </w:r>
          </w:p>
        </w:tc>
      </w:tr>
      <w:tr w:rsidR="002F07F2" w14:paraId="06058428" w14:textId="77777777" w:rsidTr="00582053">
        <w:tc>
          <w:tcPr>
            <w:tcW w:w="9062" w:type="dxa"/>
            <w:gridSpan w:val="7"/>
          </w:tcPr>
          <w:p w14:paraId="3658C189" w14:textId="524EF38B" w:rsidR="002F07F2" w:rsidRPr="002F07F2" w:rsidRDefault="002F07F2" w:rsidP="002F07F2">
            <w:pPr>
              <w:pStyle w:val="NoSpacing"/>
              <w:numPr>
                <w:ilvl w:val="1"/>
                <w:numId w:val="4"/>
              </w:numPr>
              <w:jc w:val="both"/>
              <w:rPr>
                <w:b/>
                <w:shd w:val="clear" w:color="auto" w:fill="FFFFFF"/>
              </w:rPr>
            </w:pPr>
            <w:r w:rsidRPr="002F07F2">
              <w:rPr>
                <w:b/>
                <w:shd w:val="clear" w:color="auto" w:fill="FFFFFF"/>
              </w:rPr>
              <w:t>Teega seotud rajatised</w:t>
            </w:r>
            <w:r>
              <w:rPr>
                <w:b/>
                <w:shd w:val="clear" w:color="auto" w:fill="FFFFFF"/>
              </w:rPr>
              <w:t xml:space="preserve"> </w:t>
            </w:r>
            <w:r w:rsidRPr="002F07F2">
              <w:rPr>
                <w:shd w:val="clear" w:color="auto" w:fill="FFFFFF"/>
              </w:rPr>
              <w:t>(sillad</w:t>
            </w:r>
            <w:r w:rsidR="005E4D3B">
              <w:rPr>
                <w:shd w:val="clear" w:color="auto" w:fill="FFFFFF"/>
              </w:rPr>
              <w:t>, raudteeülesõidukoht</w:t>
            </w:r>
            <w:r w:rsidRPr="002F07F2">
              <w:rPr>
                <w:shd w:val="clear" w:color="auto" w:fill="FFFFFF"/>
              </w:rPr>
              <w:t xml:space="preserve"> jms)</w:t>
            </w:r>
          </w:p>
        </w:tc>
      </w:tr>
      <w:tr w:rsidR="002F07F2" w14:paraId="015CBD45" w14:textId="77777777" w:rsidTr="00582053">
        <w:tc>
          <w:tcPr>
            <w:tcW w:w="9062" w:type="dxa"/>
            <w:gridSpan w:val="7"/>
          </w:tcPr>
          <w:p w14:paraId="1CABAEC7" w14:textId="75DDEDA9" w:rsidR="002F07F2" w:rsidRPr="004255D4" w:rsidRDefault="004255D4" w:rsidP="004255D4">
            <w:pPr>
              <w:pStyle w:val="Default"/>
              <w:numPr>
                <w:ilvl w:val="2"/>
                <w:numId w:val="4"/>
              </w:numPr>
              <w:jc w:val="both"/>
              <w:rPr>
                <w:color w:val="auto"/>
              </w:rPr>
            </w:pPr>
            <w:r>
              <w:t>Kohalikele teedele e</w:t>
            </w:r>
            <w:r w:rsidRPr="004255D4">
              <w:t>i kavandata. Sillad, tunnelid, müratõkkeseinad, ulukirajatised jm I klassi maantee toimimiseks vajalikud rajatised kuuluvad riigitee koosseisu.</w:t>
            </w:r>
          </w:p>
        </w:tc>
      </w:tr>
      <w:tr w:rsidR="002F07F2" w14:paraId="6CBFB15D" w14:textId="77777777" w:rsidTr="00582053">
        <w:tc>
          <w:tcPr>
            <w:tcW w:w="9062" w:type="dxa"/>
            <w:gridSpan w:val="7"/>
          </w:tcPr>
          <w:p w14:paraId="5DD5C3A6" w14:textId="77777777" w:rsidR="002F07F2" w:rsidRPr="002F07F2" w:rsidRDefault="002F07F2" w:rsidP="002F07F2">
            <w:pPr>
              <w:pStyle w:val="NoSpacing"/>
              <w:numPr>
                <w:ilvl w:val="1"/>
                <w:numId w:val="4"/>
              </w:numPr>
              <w:jc w:val="both"/>
              <w:rPr>
                <w:b/>
                <w:shd w:val="clear" w:color="auto" w:fill="FFFFFF"/>
              </w:rPr>
            </w:pPr>
            <w:r w:rsidRPr="002F07F2">
              <w:rPr>
                <w:b/>
                <w:shd w:val="clear" w:color="auto" w:fill="FFFFFF"/>
              </w:rPr>
              <w:t>Teevalgustus</w:t>
            </w:r>
          </w:p>
        </w:tc>
      </w:tr>
      <w:tr w:rsidR="002F07F2" w14:paraId="6F15D9A7" w14:textId="77777777" w:rsidTr="00582053">
        <w:tc>
          <w:tcPr>
            <w:tcW w:w="9062" w:type="dxa"/>
            <w:gridSpan w:val="7"/>
          </w:tcPr>
          <w:p w14:paraId="65FE7D32" w14:textId="12065787" w:rsidR="002F07F2" w:rsidRPr="004255D4" w:rsidRDefault="004255D4" w:rsidP="004255D4">
            <w:pPr>
              <w:pStyle w:val="NoSpacing"/>
              <w:numPr>
                <w:ilvl w:val="2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Kohalikele teedele e</w:t>
            </w:r>
            <w:r w:rsidRPr="004255D4">
              <w:rPr>
                <w:shd w:val="clear" w:color="auto" w:fill="FFFFFF"/>
              </w:rPr>
              <w:t>i kavandata.</w:t>
            </w:r>
            <w:r w:rsidR="00230E6A" w:rsidRPr="004255D4">
              <w:rPr>
                <w:shd w:val="clear" w:color="auto" w:fill="FFFFFF"/>
              </w:rPr>
              <w:t xml:space="preserve"> </w:t>
            </w:r>
          </w:p>
        </w:tc>
      </w:tr>
      <w:tr w:rsidR="005A1B54" w14:paraId="5AA3E9C3" w14:textId="77777777" w:rsidTr="00582053">
        <w:tc>
          <w:tcPr>
            <w:tcW w:w="9062" w:type="dxa"/>
            <w:gridSpan w:val="7"/>
          </w:tcPr>
          <w:p w14:paraId="344BCA7D" w14:textId="77777777" w:rsidR="005A1B54" w:rsidRPr="005A1B54" w:rsidRDefault="00FC6EEC" w:rsidP="00895BAA">
            <w:pPr>
              <w:pStyle w:val="NoSpacing"/>
              <w:numPr>
                <w:ilvl w:val="1"/>
                <w:numId w:val="4"/>
              </w:num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Muud projekteerimisel arvestamisele kuuluvad tingimused</w:t>
            </w:r>
          </w:p>
        </w:tc>
      </w:tr>
      <w:tr w:rsidR="00FC6EEC" w14:paraId="77947B87" w14:textId="77777777" w:rsidTr="00582053">
        <w:tc>
          <w:tcPr>
            <w:tcW w:w="9062" w:type="dxa"/>
            <w:gridSpan w:val="7"/>
          </w:tcPr>
          <w:p w14:paraId="5D4BBB33" w14:textId="177E002B" w:rsidR="00FC6AAA" w:rsidRDefault="00925232" w:rsidP="00F768A4">
            <w:pPr>
              <w:pStyle w:val="NoSpacing"/>
              <w:numPr>
                <w:ilvl w:val="2"/>
                <w:numId w:val="4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Haiba-Käbiküla tee (praeguse nimega </w:t>
            </w:r>
            <w:r w:rsidR="00C169CE">
              <w:rPr>
                <w:shd w:val="clear" w:color="auto" w:fill="FFFFFF"/>
              </w:rPr>
              <w:t>Karjatse tee</w:t>
            </w:r>
            <w:r w:rsidR="00DE72B5" w:rsidRPr="00DE72B5">
              <w:rPr>
                <w:shd w:val="clear" w:color="auto" w:fill="FFFFFF"/>
              </w:rPr>
              <w:t xml:space="preserve"> kergkatend projekteerida kasutusajaga vähemalt 10 aastat, sh põllumajandustehnikale vajalikud mahasõidud, siirdekatend 7 aastat.</w:t>
            </w:r>
          </w:p>
          <w:p w14:paraId="3D5979CE" w14:textId="77777777" w:rsidR="005648B2" w:rsidRPr="00073B72" w:rsidRDefault="00F322F3" w:rsidP="00FB3FD9">
            <w:pPr>
              <w:pStyle w:val="NoSpacing"/>
              <w:numPr>
                <w:ilvl w:val="2"/>
                <w:numId w:val="4"/>
              </w:numPr>
              <w:jc w:val="both"/>
              <w:rPr>
                <w:lang w:eastAsia="ar-SA"/>
              </w:rPr>
            </w:pPr>
            <w:r>
              <w:rPr>
                <w:shd w:val="clear" w:color="auto" w:fill="FFFFFF"/>
              </w:rPr>
              <w:t>Tagada vete piki</w:t>
            </w:r>
            <w:r w:rsidR="00F479B5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ja põiksuunaline äravool teemaalt</w:t>
            </w:r>
            <w:r w:rsidR="00FB3FD9">
              <w:rPr>
                <w:shd w:val="clear" w:color="auto" w:fill="FFFFFF"/>
              </w:rPr>
              <w:t>.</w:t>
            </w:r>
            <w:r w:rsidR="00BB26FB">
              <w:rPr>
                <w:shd w:val="clear" w:color="auto" w:fill="FFFFFF"/>
              </w:rPr>
              <w:t xml:space="preserve"> </w:t>
            </w:r>
            <w:r w:rsidR="00FB3FD9" w:rsidRPr="00073B72">
              <w:rPr>
                <w:shd w:val="clear" w:color="auto" w:fill="FFFFFF"/>
              </w:rPr>
              <w:t>Vajadusel projekteerida pinnavete ärajuhtimissüsteemide ehitamine, ümberehitamine ja puhastamine (sh vajadusel kraavide eelvoolud, mis asuvad teega piirnevatel katastriüksustel).</w:t>
            </w:r>
          </w:p>
          <w:p w14:paraId="2CA2AB5B" w14:textId="3E9DBD52" w:rsidR="00AF28DA" w:rsidRPr="00F322F3" w:rsidRDefault="00AB1C6A" w:rsidP="00AE4C7A">
            <w:pPr>
              <w:pStyle w:val="NoSpacing"/>
              <w:numPr>
                <w:ilvl w:val="2"/>
                <w:numId w:val="4"/>
              </w:numPr>
              <w:jc w:val="both"/>
              <w:rPr>
                <w:lang w:eastAsia="ar-SA"/>
              </w:rPr>
            </w:pPr>
            <w:r w:rsidRPr="00073B72">
              <w:rPr>
                <w:lang w:eastAsia="ar-SA"/>
              </w:rPr>
              <w:t xml:space="preserve">Koostada </w:t>
            </w:r>
            <w:r w:rsidR="00E95FBE" w:rsidRPr="00073B72">
              <w:rPr>
                <w:lang w:eastAsia="ar-SA"/>
              </w:rPr>
              <w:t>krundijaotuskava ehitustööde ja edasise teehooldusega arvestava tehniliselt vajaliku teemaa võõrandamise protsessi läbiviimiseks.</w:t>
            </w:r>
          </w:p>
        </w:tc>
      </w:tr>
      <w:tr w:rsidR="00F322F3" w14:paraId="286311D8" w14:textId="77777777" w:rsidTr="00582053">
        <w:tc>
          <w:tcPr>
            <w:tcW w:w="9062" w:type="dxa"/>
            <w:gridSpan w:val="7"/>
          </w:tcPr>
          <w:p w14:paraId="1653D019" w14:textId="13B0F933" w:rsidR="00F322F3" w:rsidRPr="004903B2" w:rsidRDefault="004903B2" w:rsidP="00F322F3">
            <w:pPr>
              <w:pStyle w:val="NoSpacing"/>
              <w:numPr>
                <w:ilvl w:val="1"/>
                <w:numId w:val="4"/>
              </w:numPr>
              <w:rPr>
                <w:b/>
                <w:shd w:val="clear" w:color="auto" w:fill="FFFFFF"/>
              </w:rPr>
            </w:pPr>
            <w:r w:rsidRPr="004903B2">
              <w:rPr>
                <w:b/>
                <w:shd w:val="clear" w:color="auto" w:fill="FFFFFF"/>
              </w:rPr>
              <w:t xml:space="preserve">Piirangud, </w:t>
            </w:r>
            <w:r w:rsidRPr="008630F6">
              <w:rPr>
                <w:b/>
                <w:shd w:val="clear" w:color="auto" w:fill="FFFFFF"/>
              </w:rPr>
              <w:t>kitsendused</w:t>
            </w:r>
            <w:r w:rsidRPr="004903B2">
              <w:rPr>
                <w:b/>
                <w:shd w:val="clear" w:color="auto" w:fill="FFFFFF"/>
              </w:rPr>
              <w:t xml:space="preserve"> ning nendest tulenevad nõuded</w:t>
            </w:r>
          </w:p>
        </w:tc>
      </w:tr>
      <w:tr w:rsidR="00565844" w14:paraId="6FB2E7EB" w14:textId="77777777" w:rsidTr="00582053">
        <w:tc>
          <w:tcPr>
            <w:tcW w:w="9062" w:type="dxa"/>
            <w:gridSpan w:val="7"/>
          </w:tcPr>
          <w:p w14:paraId="7BB05F3C" w14:textId="77777777" w:rsidR="00793737" w:rsidRPr="00793737" w:rsidRDefault="00793737" w:rsidP="00A276D1">
            <w:pPr>
              <w:pStyle w:val="ListParagraph"/>
              <w:numPr>
                <w:ilvl w:val="2"/>
                <w:numId w:val="4"/>
              </w:numPr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793737">
              <w:rPr>
                <w:rFonts w:eastAsia="Times New Roman" w:cs="Times New Roman"/>
                <w:szCs w:val="20"/>
                <w:lang w:eastAsia="ar-SA"/>
              </w:rPr>
              <w:t>Täpsustada kõik võimalikud piirangud, mis võivad mõjutada tee-ehitust ning taotleda piirangute kehtestajatelt tingimused, millega arvestada projekti koostamisel.</w:t>
            </w:r>
          </w:p>
          <w:p w14:paraId="384283D9" w14:textId="77777777" w:rsidR="00D03559" w:rsidRDefault="00436B37" w:rsidP="00EC06CE">
            <w:pPr>
              <w:pStyle w:val="NoSpacing"/>
              <w:numPr>
                <w:ilvl w:val="2"/>
                <w:numId w:val="4"/>
              </w:numPr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436B37">
              <w:rPr>
                <w:rFonts w:eastAsia="Times New Roman" w:cs="Times New Roman"/>
                <w:szCs w:val="20"/>
                <w:lang w:eastAsia="ar-SA"/>
              </w:rPr>
              <w:t>Taotleda tehnilised tingimused kommunikatsioonide valdajatelt, kelle trasse projektiga tehtavad tööd puudutavad.</w:t>
            </w:r>
          </w:p>
          <w:p w14:paraId="22DC1233" w14:textId="5AE32F8D" w:rsidR="00A03422" w:rsidRPr="00AE4C7A" w:rsidRDefault="00436B37" w:rsidP="00AE4C7A">
            <w:pPr>
              <w:pStyle w:val="NoSpacing"/>
              <w:numPr>
                <w:ilvl w:val="2"/>
                <w:numId w:val="4"/>
              </w:numPr>
              <w:jc w:val="both"/>
              <w:rPr>
                <w:rFonts w:eastAsia="Times New Roman" w:cs="Times New Roman"/>
                <w:szCs w:val="20"/>
                <w:lang w:eastAsia="ar-SA"/>
              </w:rPr>
            </w:pPr>
            <w:r w:rsidRPr="00436B37">
              <w:rPr>
                <w:rFonts w:eastAsia="Times New Roman" w:cs="Times New Roman"/>
                <w:szCs w:val="20"/>
                <w:lang w:eastAsia="ar-SA"/>
              </w:rPr>
              <w:t>Arvestada</w:t>
            </w:r>
            <w:r w:rsidR="00793737">
              <w:rPr>
                <w:rFonts w:eastAsia="Times New Roman" w:cs="Times New Roman"/>
                <w:szCs w:val="20"/>
                <w:lang w:eastAsia="ar-SA"/>
              </w:rPr>
              <w:t xml:space="preserve"> </w:t>
            </w:r>
            <w:r w:rsidR="00C169CE">
              <w:rPr>
                <w:rFonts w:eastAsia="Times New Roman" w:cs="Times New Roman"/>
                <w:szCs w:val="20"/>
                <w:lang w:eastAsia="ar-SA"/>
              </w:rPr>
              <w:t xml:space="preserve">Saue </w:t>
            </w:r>
            <w:r w:rsidR="00AE4C7A">
              <w:rPr>
                <w:rFonts w:eastAsia="Times New Roman" w:cs="Times New Roman"/>
                <w:szCs w:val="20"/>
                <w:lang w:eastAsia="ar-SA"/>
              </w:rPr>
              <w:t xml:space="preserve">Vallavalitsuse </w:t>
            </w:r>
            <w:r w:rsidR="00793737" w:rsidRPr="00073B72">
              <w:rPr>
                <w:rFonts w:eastAsia="Times New Roman" w:cs="Times New Roman"/>
                <w:szCs w:val="20"/>
                <w:lang w:eastAsia="ar-SA"/>
              </w:rPr>
              <w:t>otsu</w:t>
            </w:r>
            <w:r w:rsidR="00B17D0E" w:rsidRPr="00073B72">
              <w:rPr>
                <w:rFonts w:eastAsia="Times New Roman" w:cs="Times New Roman"/>
                <w:szCs w:val="20"/>
                <w:lang w:eastAsia="ar-SA"/>
              </w:rPr>
              <w:t>stega</w:t>
            </w:r>
            <w:r w:rsidRPr="00436B37">
              <w:rPr>
                <w:rFonts w:eastAsia="Times New Roman" w:cs="Times New Roman"/>
                <w:szCs w:val="20"/>
                <w:lang w:eastAsia="ar-SA"/>
              </w:rPr>
              <w:t>, mis on esitatud</w:t>
            </w:r>
            <w:r w:rsidR="00F246AB" w:rsidRPr="00D352C4">
              <w:rPr>
                <w:rFonts w:eastAsia="Times New Roman" w:cs="Times New Roman"/>
                <w:szCs w:val="20"/>
                <w:lang w:eastAsia="ar-SA"/>
              </w:rPr>
              <w:t xml:space="preserve"> </w:t>
            </w:r>
            <w:r w:rsidRPr="00436B37">
              <w:rPr>
                <w:rFonts w:eastAsia="Times New Roman" w:cs="Times New Roman"/>
                <w:szCs w:val="20"/>
                <w:lang w:eastAsia="ar-SA"/>
              </w:rPr>
              <w:t>korralduse  „</w:t>
            </w:r>
            <w:r w:rsidR="00D352C4" w:rsidRPr="00D352C4">
              <w:rPr>
                <w:rFonts w:cs="Times New Roman"/>
                <w:szCs w:val="24"/>
              </w:rPr>
              <w:t>Projekteerimistingimuste andmine riigitee</w:t>
            </w:r>
            <w:r w:rsidR="005B4384" w:rsidRPr="005B4384">
              <w:rPr>
                <w:rFonts w:cs="Times New Roman"/>
                <w:szCs w:val="24"/>
              </w:rPr>
              <w:t xml:space="preserve"> 4</w:t>
            </w:r>
            <w:r w:rsidR="00AA4388">
              <w:rPr>
                <w:rFonts w:cs="Times New Roman"/>
                <w:szCs w:val="24"/>
              </w:rPr>
              <w:t xml:space="preserve"> </w:t>
            </w:r>
            <w:r w:rsidR="00AA4388" w:rsidRPr="005B4384">
              <w:rPr>
                <w:rFonts w:cs="Times New Roman"/>
                <w:szCs w:val="24"/>
              </w:rPr>
              <w:t xml:space="preserve">(E67) </w:t>
            </w:r>
            <w:r w:rsidR="005B4384" w:rsidRPr="005B4384">
              <w:rPr>
                <w:rFonts w:cs="Times New Roman"/>
                <w:szCs w:val="24"/>
              </w:rPr>
              <w:t>Tallinn–Pärnu–Ikla km 41,5</w:t>
            </w:r>
            <w:r w:rsidR="00AA4388">
              <w:rPr>
                <w:rFonts w:cs="Times New Roman"/>
                <w:szCs w:val="24"/>
              </w:rPr>
              <w:t>-</w:t>
            </w:r>
            <w:r w:rsidR="005B4384" w:rsidRPr="005B4384">
              <w:rPr>
                <w:rFonts w:cs="Times New Roman"/>
                <w:szCs w:val="24"/>
              </w:rPr>
              <w:t xml:space="preserve">62,0 Kernu–Päädeva lõigu I klassi maantee </w:t>
            </w:r>
            <w:r w:rsidR="00BE48C6" w:rsidRPr="00BE48C6">
              <w:rPr>
                <w:rFonts w:cs="Times New Roman"/>
                <w:szCs w:val="24"/>
              </w:rPr>
              <w:t>ehitamise koosseisus kohalik</w:t>
            </w:r>
            <w:r w:rsidR="00AB33D9">
              <w:rPr>
                <w:rFonts w:cs="Times New Roman"/>
                <w:szCs w:val="24"/>
              </w:rPr>
              <w:t>u</w:t>
            </w:r>
            <w:r w:rsidR="00BE48C6" w:rsidRPr="00BE48C6">
              <w:rPr>
                <w:rFonts w:cs="Times New Roman"/>
                <w:szCs w:val="24"/>
              </w:rPr>
              <w:t xml:space="preserve"> tee </w:t>
            </w:r>
            <w:r w:rsidR="00AB33D9" w:rsidRPr="00AB33D9">
              <w:rPr>
                <w:rFonts w:cs="Times New Roman"/>
                <w:szCs w:val="24"/>
              </w:rPr>
              <w:t xml:space="preserve">Haiba-Käbiküla tee(praeguse nimega Karjatse tee) </w:t>
            </w:r>
            <w:r w:rsidR="00BE48C6" w:rsidRPr="00BE48C6">
              <w:rPr>
                <w:rFonts w:cs="Times New Roman"/>
                <w:szCs w:val="24"/>
              </w:rPr>
              <w:t>ehitamiseks</w:t>
            </w:r>
            <w:r w:rsidRPr="007573A0">
              <w:rPr>
                <w:rFonts w:eastAsia="Times New Roman" w:cs="Times New Roman"/>
                <w:szCs w:val="20"/>
                <w:lang w:eastAsia="ar-SA"/>
              </w:rPr>
              <w:t>“</w:t>
            </w:r>
            <w:r w:rsidRPr="00436B37">
              <w:rPr>
                <w:rFonts w:eastAsia="Times New Roman" w:cs="Times New Roman"/>
                <w:szCs w:val="20"/>
                <w:lang w:eastAsia="ar-SA"/>
              </w:rPr>
              <w:t xml:space="preserve"> </w:t>
            </w:r>
            <w:r w:rsidR="00793737" w:rsidRPr="00BE48C6">
              <w:rPr>
                <w:rFonts w:eastAsia="Times New Roman" w:cs="Times New Roman"/>
                <w:szCs w:val="20"/>
                <w:lang w:eastAsia="ar-SA"/>
              </w:rPr>
              <w:t>l</w:t>
            </w:r>
            <w:r w:rsidRPr="00BE48C6">
              <w:rPr>
                <w:rFonts w:eastAsia="Times New Roman" w:cs="Times New Roman"/>
                <w:szCs w:val="20"/>
                <w:lang w:eastAsia="ar-SA"/>
              </w:rPr>
              <w:t xml:space="preserve">isas </w:t>
            </w:r>
            <w:r w:rsidR="00D352C4" w:rsidRPr="00BE48C6">
              <w:rPr>
                <w:rFonts w:eastAsia="Times New Roman" w:cs="Times New Roman"/>
                <w:szCs w:val="20"/>
                <w:lang w:eastAsia="ar-SA"/>
              </w:rPr>
              <w:t>2</w:t>
            </w:r>
            <w:r w:rsidRPr="00436B37">
              <w:rPr>
                <w:rFonts w:eastAsia="Times New Roman" w:cs="Times New Roman"/>
                <w:szCs w:val="20"/>
                <w:lang w:eastAsia="ar-SA"/>
              </w:rPr>
              <w:t xml:space="preserve"> </w:t>
            </w:r>
            <w:r w:rsidR="00F479B5">
              <w:rPr>
                <w:rFonts w:eastAsia="Times New Roman" w:cs="Times New Roman"/>
                <w:szCs w:val="20"/>
                <w:lang w:eastAsia="ar-SA"/>
              </w:rPr>
              <w:t>„</w:t>
            </w:r>
            <w:r w:rsidRPr="00436B37">
              <w:rPr>
                <w:rFonts w:eastAsia="Times New Roman" w:cs="Times New Roman"/>
                <w:szCs w:val="20"/>
                <w:lang w:eastAsia="ar-SA"/>
              </w:rPr>
              <w:t>Arvamuste ja kooskõlastuste koondtabel</w:t>
            </w:r>
            <w:r w:rsidR="00F479B5">
              <w:rPr>
                <w:rFonts w:eastAsia="Times New Roman" w:cs="Times New Roman"/>
                <w:szCs w:val="20"/>
                <w:lang w:eastAsia="ar-SA"/>
              </w:rPr>
              <w:t>“</w:t>
            </w:r>
            <w:r w:rsidR="00A63FF3">
              <w:rPr>
                <w:rFonts w:eastAsia="Times New Roman" w:cs="Times New Roman"/>
                <w:szCs w:val="20"/>
                <w:lang w:eastAsia="ar-SA"/>
              </w:rPr>
              <w:t>.</w:t>
            </w:r>
            <w:r w:rsidR="004A6183">
              <w:rPr>
                <w:rFonts w:eastAsia="Times New Roman" w:cs="Times New Roman"/>
                <w:szCs w:val="20"/>
                <w:lang w:eastAsia="ar-SA"/>
              </w:rPr>
              <w:t xml:space="preserve"> </w:t>
            </w:r>
          </w:p>
        </w:tc>
      </w:tr>
      <w:tr w:rsidR="00B04859" w14:paraId="5317A652" w14:textId="77777777" w:rsidTr="00582053">
        <w:tc>
          <w:tcPr>
            <w:tcW w:w="9062" w:type="dxa"/>
            <w:gridSpan w:val="7"/>
          </w:tcPr>
          <w:p w14:paraId="24790DEB" w14:textId="77777777" w:rsidR="00B04859" w:rsidRPr="00E3561C" w:rsidRDefault="00B04859" w:rsidP="005A1B54">
            <w:pPr>
              <w:pStyle w:val="NoSpacing"/>
              <w:numPr>
                <w:ilvl w:val="1"/>
                <w:numId w:val="4"/>
              </w:numPr>
              <w:rPr>
                <w:b/>
                <w:shd w:val="clear" w:color="auto" w:fill="FFFFFF"/>
              </w:rPr>
            </w:pPr>
            <w:r w:rsidRPr="00E3561C">
              <w:rPr>
                <w:b/>
                <w:shd w:val="clear" w:color="auto" w:fill="FFFFFF"/>
              </w:rPr>
              <w:t>EHITUSUURINGUTE TEGEMISE VAJADUS</w:t>
            </w:r>
          </w:p>
        </w:tc>
      </w:tr>
      <w:tr w:rsidR="00B330FE" w14:paraId="13E9250A" w14:textId="77777777" w:rsidTr="005B4384">
        <w:sdt>
          <w:sdtPr>
            <w:rPr>
              <w:sz w:val="28"/>
              <w:szCs w:val="28"/>
              <w:shd w:val="clear" w:color="auto" w:fill="FFFFFF"/>
            </w:rPr>
            <w:id w:val="-17266792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</w:tcPr>
              <w:p w14:paraId="4D54693C" w14:textId="77777777" w:rsidR="00B330FE" w:rsidRPr="00E81DAC" w:rsidRDefault="006446B5" w:rsidP="00B04859">
                <w:pPr>
                  <w:pStyle w:val="NoSpacing"/>
                  <w:jc w:val="center"/>
                  <w:rPr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p>
            </w:tc>
          </w:sdtContent>
        </w:sdt>
        <w:tc>
          <w:tcPr>
            <w:tcW w:w="3225" w:type="dxa"/>
            <w:gridSpan w:val="4"/>
          </w:tcPr>
          <w:p w14:paraId="3A560DA5" w14:textId="77777777" w:rsidR="00B330FE" w:rsidRPr="00E81DAC" w:rsidRDefault="00B330FE" w:rsidP="00B04859">
            <w:pPr>
              <w:pStyle w:val="NoSpacing"/>
            </w:pPr>
            <w:r w:rsidRPr="00E81DAC">
              <w:t>Geodeetilised uurimustööd</w:t>
            </w:r>
          </w:p>
        </w:tc>
        <w:tc>
          <w:tcPr>
            <w:tcW w:w="5237" w:type="dxa"/>
            <w:gridSpan w:val="2"/>
          </w:tcPr>
          <w:p w14:paraId="12564D88" w14:textId="77777777" w:rsidR="00B330FE" w:rsidRPr="00E81DAC" w:rsidRDefault="006446B5" w:rsidP="00B04859">
            <w:pPr>
              <w:pStyle w:val="NoSpacing"/>
            </w:pPr>
            <w:r>
              <w:t>Ehitusprojekti koostamiseks vajalikus mahus</w:t>
            </w:r>
          </w:p>
        </w:tc>
      </w:tr>
      <w:tr w:rsidR="006446B5" w14:paraId="039846F8" w14:textId="77777777" w:rsidTr="005B4384">
        <w:sdt>
          <w:sdtPr>
            <w:rPr>
              <w:sz w:val="28"/>
              <w:szCs w:val="28"/>
              <w:shd w:val="clear" w:color="auto" w:fill="FFFFFF"/>
            </w:rPr>
            <w:id w:val="12083052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</w:tcPr>
              <w:p w14:paraId="723EA0CF" w14:textId="77777777" w:rsidR="006446B5" w:rsidRDefault="006446B5" w:rsidP="006446B5">
                <w:pPr>
                  <w:pStyle w:val="NoSpacing"/>
                  <w:jc w:val="center"/>
                  <w:rPr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p>
            </w:tc>
          </w:sdtContent>
        </w:sdt>
        <w:tc>
          <w:tcPr>
            <w:tcW w:w="3225" w:type="dxa"/>
            <w:gridSpan w:val="4"/>
          </w:tcPr>
          <w:p w14:paraId="67AC1D88" w14:textId="77777777" w:rsidR="006446B5" w:rsidRPr="00E81DAC" w:rsidRDefault="006446B5" w:rsidP="006446B5">
            <w:pPr>
              <w:pStyle w:val="NoSpacing"/>
            </w:pPr>
            <w:r>
              <w:t>Geotehnilised uuringud</w:t>
            </w:r>
          </w:p>
        </w:tc>
        <w:tc>
          <w:tcPr>
            <w:tcW w:w="5237" w:type="dxa"/>
            <w:gridSpan w:val="2"/>
          </w:tcPr>
          <w:p w14:paraId="50F5DFD1" w14:textId="20FA11BA" w:rsidR="006446B5" w:rsidRDefault="006446B5" w:rsidP="006446B5">
            <w:pPr>
              <w:pStyle w:val="NoSpacing"/>
            </w:pPr>
            <w:r>
              <w:t>Ehitusprojekti koostamiseks vajalikus mahus</w:t>
            </w:r>
            <w:r w:rsidRPr="000E0FEB">
              <w:t>, maaradari kasutamine on lubatud</w:t>
            </w:r>
            <w:r w:rsidR="000D5821">
              <w:t>.</w:t>
            </w:r>
          </w:p>
        </w:tc>
      </w:tr>
      <w:tr w:rsidR="006446B5" w14:paraId="72B14B46" w14:textId="77777777" w:rsidTr="00582053">
        <w:tc>
          <w:tcPr>
            <w:tcW w:w="9062" w:type="dxa"/>
            <w:gridSpan w:val="7"/>
          </w:tcPr>
          <w:p w14:paraId="59D59B3D" w14:textId="77777777" w:rsidR="006446B5" w:rsidRPr="00E3561C" w:rsidRDefault="006446B5" w:rsidP="006446B5">
            <w:pPr>
              <w:pStyle w:val="NoSpacing"/>
              <w:numPr>
                <w:ilvl w:val="1"/>
                <w:numId w:val="4"/>
              </w:numPr>
              <w:rPr>
                <w:b/>
                <w:shd w:val="clear" w:color="auto" w:fill="FFFFFF"/>
              </w:rPr>
            </w:pPr>
            <w:r w:rsidRPr="00E3561C">
              <w:rPr>
                <w:b/>
                <w:shd w:val="clear" w:color="auto" w:fill="FFFFFF"/>
              </w:rPr>
              <w:t>MUUD PROJEKTI KOOSSEISUS TEOSTATAVAD UURINGUD</w:t>
            </w:r>
          </w:p>
        </w:tc>
      </w:tr>
      <w:tr w:rsidR="006446B5" w14:paraId="0EE23C1B" w14:textId="77777777" w:rsidTr="005B4384">
        <w:bookmarkStart w:id="1" w:name="_Hlk529803940" w:displacedByCustomXml="next"/>
        <w:sdt>
          <w:sdtPr>
            <w:rPr>
              <w:sz w:val="28"/>
              <w:szCs w:val="28"/>
              <w:shd w:val="clear" w:color="auto" w:fill="FFFFFF"/>
            </w:rPr>
            <w:id w:val="5284598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</w:tcPr>
              <w:p w14:paraId="16A1ADA6" w14:textId="77777777" w:rsidR="006446B5" w:rsidRDefault="00F246AB" w:rsidP="006446B5">
                <w:pPr>
                  <w:pStyle w:val="NoSpacing"/>
                  <w:rPr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p>
            </w:tc>
          </w:sdtContent>
        </w:sdt>
        <w:tc>
          <w:tcPr>
            <w:tcW w:w="4286" w:type="dxa"/>
            <w:gridSpan w:val="5"/>
          </w:tcPr>
          <w:p w14:paraId="538F7E76" w14:textId="77777777" w:rsidR="006446B5" w:rsidRDefault="006446B5" w:rsidP="006446B5">
            <w:pPr>
              <w:pStyle w:val="NoSpacing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Liiklusuuringud ja </w:t>
            </w:r>
            <w:r w:rsidR="00F246AB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>prognoos</w:t>
            </w:r>
          </w:p>
        </w:tc>
        <w:tc>
          <w:tcPr>
            <w:tcW w:w="4176" w:type="dxa"/>
          </w:tcPr>
          <w:p w14:paraId="42F367CF" w14:textId="23FC63B9" w:rsidR="006446B5" w:rsidRDefault="006446B5" w:rsidP="006446B5">
            <w:pPr>
              <w:pStyle w:val="NoSpacing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Teostada mahus, mis võimaldab a</w:t>
            </w:r>
            <w:r w:rsidRPr="004447FE">
              <w:rPr>
                <w:shd w:val="clear" w:color="auto" w:fill="FFFFFF"/>
              </w:rPr>
              <w:t>rvutada ristmik</w:t>
            </w:r>
            <w:r>
              <w:rPr>
                <w:shd w:val="clear" w:color="auto" w:fill="FFFFFF"/>
              </w:rPr>
              <w:t>u</w:t>
            </w:r>
            <w:r w:rsidRPr="004447FE">
              <w:rPr>
                <w:shd w:val="clear" w:color="auto" w:fill="FFFFFF"/>
              </w:rPr>
              <w:t xml:space="preserve"> läbilaskvust ja määrata </w:t>
            </w:r>
            <w:r>
              <w:rPr>
                <w:shd w:val="clear" w:color="auto" w:fill="FFFFFF"/>
              </w:rPr>
              <w:t>teenindustaset ning katte arvutamiseks vajalikku koormussagedust</w:t>
            </w:r>
            <w:r w:rsidR="000D5821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bookmarkEnd w:id="1"/>
      <w:tr w:rsidR="005B4384" w:rsidRPr="00E3561C" w14:paraId="7E32DD7E" w14:textId="77777777" w:rsidTr="00DC22D6">
        <w:tc>
          <w:tcPr>
            <w:tcW w:w="9062" w:type="dxa"/>
            <w:gridSpan w:val="7"/>
          </w:tcPr>
          <w:p w14:paraId="15B93BAB" w14:textId="77777777" w:rsidR="005B4384" w:rsidRPr="00E3561C" w:rsidRDefault="005B4384" w:rsidP="005B4384">
            <w:pPr>
              <w:pStyle w:val="NoSpacing"/>
              <w:numPr>
                <w:ilvl w:val="1"/>
                <w:numId w:val="4"/>
              </w:num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KESKKONNAMÕJUDE HINDAMISE</w:t>
            </w:r>
            <w:r w:rsidRPr="00E3561C">
              <w:rPr>
                <w:b/>
                <w:shd w:val="clear" w:color="auto" w:fill="FFFFFF"/>
              </w:rPr>
              <w:t xml:space="preserve"> VAJADUS</w:t>
            </w:r>
          </w:p>
        </w:tc>
      </w:tr>
      <w:tr w:rsidR="005B4384" w14:paraId="6C55C711" w14:textId="77777777" w:rsidTr="005B4384">
        <w:sdt>
          <w:sdtPr>
            <w:rPr>
              <w:sz w:val="28"/>
              <w:szCs w:val="28"/>
              <w:shd w:val="clear" w:color="auto" w:fill="FFFFFF"/>
            </w:rPr>
            <w:id w:val="-4271913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</w:tcPr>
              <w:p w14:paraId="231C8370" w14:textId="02AF7557" w:rsidR="005B4384" w:rsidRPr="00E81DAC" w:rsidRDefault="005B4384" w:rsidP="005B4384">
                <w:pPr>
                  <w:pStyle w:val="NoSpacing"/>
                  <w:jc w:val="center"/>
                  <w:rPr>
                    <w:sz w:val="28"/>
                    <w:szCs w:val="28"/>
                    <w:shd w:val="clear" w:color="auto" w:fill="FFFFFF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p>
            </w:tc>
          </w:sdtContent>
        </w:sdt>
        <w:tc>
          <w:tcPr>
            <w:tcW w:w="3225" w:type="dxa"/>
            <w:gridSpan w:val="4"/>
          </w:tcPr>
          <w:p w14:paraId="17EB1304" w14:textId="77777777" w:rsidR="005B4384" w:rsidRDefault="005B4384" w:rsidP="005B4384">
            <w:pPr>
              <w:pStyle w:val="NoSpacing"/>
            </w:pPr>
            <w:r>
              <w:t xml:space="preserve">Keskkonnamõju hindamine </w:t>
            </w:r>
          </w:p>
        </w:tc>
        <w:tc>
          <w:tcPr>
            <w:tcW w:w="5237" w:type="dxa"/>
            <w:gridSpan w:val="2"/>
          </w:tcPr>
          <w:p w14:paraId="30454431" w14:textId="708FC141" w:rsidR="005B4384" w:rsidRDefault="005B4384" w:rsidP="005B4384">
            <w:pPr>
              <w:pStyle w:val="NoSpacing"/>
            </w:pPr>
            <w:r w:rsidRPr="009B1D1B">
              <w:t>Koosta</w:t>
            </w:r>
            <w:r w:rsidR="00252A31">
              <w:t xml:space="preserve">takse </w:t>
            </w:r>
            <w:r w:rsidR="00252A31" w:rsidRPr="00D352C4">
              <w:rPr>
                <w:rFonts w:cs="Times New Roman"/>
                <w:szCs w:val="24"/>
              </w:rPr>
              <w:t>riigitee</w:t>
            </w:r>
            <w:r w:rsidR="00252A31" w:rsidRPr="005B4384">
              <w:rPr>
                <w:rFonts w:cs="Times New Roman"/>
                <w:szCs w:val="24"/>
              </w:rPr>
              <w:t xml:space="preserve"> 4</w:t>
            </w:r>
            <w:r w:rsidR="00252A31">
              <w:rPr>
                <w:rFonts w:cs="Times New Roman"/>
                <w:szCs w:val="24"/>
              </w:rPr>
              <w:t xml:space="preserve"> </w:t>
            </w:r>
            <w:r w:rsidR="00252A31" w:rsidRPr="005B4384">
              <w:rPr>
                <w:rFonts w:cs="Times New Roman"/>
                <w:szCs w:val="24"/>
              </w:rPr>
              <w:t>(E67) Tallinn–Pärnu–Ikla km 41,5</w:t>
            </w:r>
            <w:r w:rsidR="00252A31">
              <w:rPr>
                <w:rFonts w:cs="Times New Roman"/>
                <w:szCs w:val="24"/>
              </w:rPr>
              <w:t>-</w:t>
            </w:r>
            <w:r w:rsidR="00252A31" w:rsidRPr="005B4384">
              <w:rPr>
                <w:rFonts w:cs="Times New Roman"/>
                <w:szCs w:val="24"/>
              </w:rPr>
              <w:t xml:space="preserve">62,0 Kernu–Päädeva lõigu I klassi maantee </w:t>
            </w:r>
            <w:r w:rsidR="00252A31" w:rsidRPr="00BE48C6">
              <w:rPr>
                <w:rFonts w:cs="Times New Roman"/>
                <w:szCs w:val="24"/>
              </w:rPr>
              <w:t xml:space="preserve">ehitamise </w:t>
            </w:r>
            <w:r w:rsidR="00252A31">
              <w:t xml:space="preserve">tervikprojektile </w:t>
            </w:r>
          </w:p>
        </w:tc>
      </w:tr>
    </w:tbl>
    <w:p w14:paraId="6C9D0E3C" w14:textId="10FE4301" w:rsidR="00A00277" w:rsidRDefault="00A00277" w:rsidP="00F0113C">
      <w:pPr>
        <w:pStyle w:val="NoSpacing"/>
        <w:rPr>
          <w:shd w:val="clear" w:color="auto" w:fill="FFFFFF"/>
        </w:rPr>
      </w:pPr>
    </w:p>
    <w:p w14:paraId="5F02DCBF" w14:textId="40B66B25" w:rsidR="00A00277" w:rsidRDefault="00247352" w:rsidP="00F0113C">
      <w:pPr>
        <w:pStyle w:val="NoSpacing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31393153" wp14:editId="7CD98D38">
            <wp:extent cx="1798320" cy="2476500"/>
            <wp:effectExtent l="0" t="0" r="0" b="0"/>
            <wp:docPr id="609087943" name="Pilt 5" descr="Pilt, millel on kujutatud kaart, tekst, Atlas&#10;&#10;Kirjeldus on genereeritud automaatse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8439" cy="24766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C743E2" w14:textId="6C78F291" w:rsidR="00DD7B55" w:rsidRDefault="00DD7B55" w:rsidP="00F0113C">
      <w:pPr>
        <w:pStyle w:val="NoSpacing"/>
        <w:rPr>
          <w:shd w:val="clear" w:color="auto" w:fill="FFFFFF"/>
        </w:rPr>
      </w:pPr>
    </w:p>
    <w:sectPr w:rsidR="00DD7B55" w:rsidSect="004C0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1A38" w14:textId="77777777" w:rsidR="004C0EC1" w:rsidRDefault="004C0EC1" w:rsidP="00EA01E2">
      <w:pPr>
        <w:spacing w:after="0" w:line="240" w:lineRule="auto"/>
      </w:pPr>
      <w:r>
        <w:separator/>
      </w:r>
    </w:p>
  </w:endnote>
  <w:endnote w:type="continuationSeparator" w:id="0">
    <w:p w14:paraId="608B7EFB" w14:textId="77777777" w:rsidR="004C0EC1" w:rsidRDefault="004C0EC1" w:rsidP="00E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1528" w14:textId="77777777" w:rsidR="008956D1" w:rsidRDefault="00895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740" w14:textId="77777777" w:rsidR="008956D1" w:rsidRDefault="008956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7E41" w14:textId="77777777" w:rsidR="008956D1" w:rsidRDefault="0089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D541" w14:textId="77777777" w:rsidR="004C0EC1" w:rsidRDefault="004C0EC1" w:rsidP="00EA01E2">
      <w:pPr>
        <w:spacing w:after="0" w:line="240" w:lineRule="auto"/>
      </w:pPr>
      <w:r>
        <w:separator/>
      </w:r>
    </w:p>
  </w:footnote>
  <w:footnote w:type="continuationSeparator" w:id="0">
    <w:p w14:paraId="01CD0646" w14:textId="77777777" w:rsidR="004C0EC1" w:rsidRDefault="004C0EC1" w:rsidP="00EA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B175" w14:textId="77777777" w:rsidR="008956D1" w:rsidRDefault="00895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676C" w14:textId="77777777" w:rsidR="008C7302" w:rsidRPr="008C7302" w:rsidRDefault="008C7302" w:rsidP="008C7302">
    <w:pPr>
      <w:pStyle w:val="Header"/>
      <w:jc w:val="right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913B" w14:textId="6CF72580" w:rsidR="00C74E25" w:rsidRDefault="001051D1" w:rsidP="0040669E">
    <w:pPr>
      <w:pStyle w:val="Default"/>
      <w:jc w:val="right"/>
    </w:pPr>
    <w:r>
      <w:t xml:space="preserve">Saue </w:t>
    </w:r>
    <w:r w:rsidR="003F15CC">
      <w:t>Vallavalitsuse</w:t>
    </w:r>
    <w:r w:rsidR="00F00466">
      <w:t xml:space="preserve"> 2</w:t>
    </w:r>
    <w:r w:rsidR="008956D1">
      <w:t>8</w:t>
    </w:r>
    <w:r w:rsidR="00F00466">
      <w:t>.02.2024</w:t>
    </w:r>
    <w:r w:rsidR="003F15CC">
      <w:t xml:space="preserve"> </w:t>
    </w:r>
    <w:r w:rsidR="00A26E7A" w:rsidRPr="0040669E">
      <w:t>k</w:t>
    </w:r>
    <w:r w:rsidR="00DD0C3B" w:rsidRPr="0040669E">
      <w:t>orralduse</w:t>
    </w:r>
    <w:r w:rsidR="00F00466">
      <w:t xml:space="preserve"> nr 157</w:t>
    </w:r>
    <w:r w:rsidR="00DD0C3B" w:rsidRPr="0040669E">
      <w:t xml:space="preserve"> „</w:t>
    </w:r>
    <w:r w:rsidR="0040669E" w:rsidRPr="0040669E">
      <w:t xml:space="preserve"> </w:t>
    </w:r>
    <w:r w:rsidR="0040669E" w:rsidRPr="0040669E">
      <w:rPr>
        <w:sz w:val="23"/>
        <w:szCs w:val="23"/>
      </w:rPr>
      <w:t>Projekteerimistingimuste andmine riigitee 4</w:t>
    </w:r>
    <w:r w:rsidR="00D00DF1">
      <w:rPr>
        <w:sz w:val="23"/>
        <w:szCs w:val="23"/>
      </w:rPr>
      <w:t xml:space="preserve"> </w:t>
    </w:r>
    <w:r w:rsidR="0040669E" w:rsidRPr="0040669E">
      <w:rPr>
        <w:sz w:val="23"/>
        <w:szCs w:val="23"/>
      </w:rPr>
      <w:t xml:space="preserve"> </w:t>
    </w:r>
    <w:r w:rsidR="00D00DF1" w:rsidRPr="0040669E">
      <w:rPr>
        <w:sz w:val="23"/>
        <w:szCs w:val="23"/>
      </w:rPr>
      <w:t xml:space="preserve">(E67) </w:t>
    </w:r>
    <w:r w:rsidR="0040669E" w:rsidRPr="0040669E">
      <w:rPr>
        <w:sz w:val="23"/>
        <w:szCs w:val="23"/>
      </w:rPr>
      <w:t>Tallinn–Pärnu–Ikla km 41,5</w:t>
    </w:r>
    <w:r w:rsidR="00D00DF1">
      <w:rPr>
        <w:b/>
      </w:rPr>
      <w:t>-</w:t>
    </w:r>
    <w:r w:rsidR="0040669E" w:rsidRPr="0040669E">
      <w:rPr>
        <w:sz w:val="23"/>
        <w:szCs w:val="23"/>
      </w:rPr>
      <w:t>62,0 Kernu–Päädeva lõigu I klassi maantee ehit</w:t>
    </w:r>
    <w:r w:rsidR="003F15CC">
      <w:rPr>
        <w:sz w:val="23"/>
        <w:szCs w:val="23"/>
      </w:rPr>
      <w:t>amise koosseisus kohalik</w:t>
    </w:r>
    <w:r>
      <w:rPr>
        <w:sz w:val="23"/>
        <w:szCs w:val="23"/>
      </w:rPr>
      <w:t>u</w:t>
    </w:r>
    <w:r w:rsidR="003F15CC">
      <w:rPr>
        <w:sz w:val="23"/>
        <w:szCs w:val="23"/>
      </w:rPr>
      <w:t xml:space="preserve"> tee</w:t>
    </w:r>
    <w:r>
      <w:rPr>
        <w:sz w:val="23"/>
        <w:szCs w:val="23"/>
      </w:rPr>
      <w:t xml:space="preserve"> Haiba</w:t>
    </w:r>
    <w:r w:rsidR="0014418C">
      <w:rPr>
        <w:sz w:val="23"/>
        <w:szCs w:val="23"/>
      </w:rPr>
      <w:t>-Käbiküla tee(praeguse nimega Karjatse tee)</w:t>
    </w:r>
    <w:r w:rsidR="003F15CC">
      <w:rPr>
        <w:sz w:val="23"/>
        <w:szCs w:val="23"/>
      </w:rPr>
      <w:t xml:space="preserve"> ehitamiseks</w:t>
    </w:r>
    <w:r w:rsidR="00DD0C3B" w:rsidRPr="0040669E">
      <w:t>“</w:t>
    </w:r>
  </w:p>
  <w:p w14:paraId="3D66837F" w14:textId="313E3F60" w:rsidR="00DD0C3B" w:rsidRPr="008C7302" w:rsidRDefault="00C74E25" w:rsidP="00DD0C3B">
    <w:pPr>
      <w:pStyle w:val="Header"/>
      <w:jc w:val="right"/>
      <w:rPr>
        <w:rFonts w:cs="Times New Roman"/>
        <w:szCs w:val="24"/>
      </w:rPr>
    </w:pPr>
    <w:r>
      <w:rPr>
        <w:rFonts w:cs="Times New Roman"/>
        <w:szCs w:val="24"/>
      </w:rPr>
      <w:t>l</w:t>
    </w:r>
    <w:r w:rsidR="00322091">
      <w:rPr>
        <w:rFonts w:cs="Times New Roman"/>
        <w:szCs w:val="24"/>
      </w:rPr>
      <w:t>isa</w:t>
    </w:r>
    <w:r>
      <w:rPr>
        <w:rFonts w:cs="Times New Roman"/>
        <w:szCs w:val="24"/>
      </w:rPr>
      <w:t xml:space="preserve"> </w:t>
    </w:r>
    <w:r w:rsidR="00322091">
      <w:rPr>
        <w:rFonts w:cs="Times New Roman"/>
        <w:szCs w:val="24"/>
      </w:rPr>
      <w:t>1</w:t>
    </w:r>
  </w:p>
  <w:p w14:paraId="20CF6845" w14:textId="77777777" w:rsidR="005058D2" w:rsidRDefault="00505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95E71"/>
    <w:multiLevelType w:val="hybridMultilevel"/>
    <w:tmpl w:val="C3F41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1ED3"/>
    <w:multiLevelType w:val="hybridMultilevel"/>
    <w:tmpl w:val="AE464A88"/>
    <w:lvl w:ilvl="0" w:tplc="3D58DE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0449B"/>
    <w:multiLevelType w:val="hybridMultilevel"/>
    <w:tmpl w:val="5A6E9C9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212FD"/>
    <w:multiLevelType w:val="hybridMultilevel"/>
    <w:tmpl w:val="4BFC7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1087A"/>
    <w:multiLevelType w:val="hybridMultilevel"/>
    <w:tmpl w:val="8034A94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0C43"/>
    <w:multiLevelType w:val="hybridMultilevel"/>
    <w:tmpl w:val="21EEED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D01E3"/>
    <w:multiLevelType w:val="hybridMultilevel"/>
    <w:tmpl w:val="234A45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3D64"/>
    <w:multiLevelType w:val="hybridMultilevel"/>
    <w:tmpl w:val="647ED11E"/>
    <w:lvl w:ilvl="0" w:tplc="E0F4AAD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C7FFD"/>
    <w:multiLevelType w:val="multilevel"/>
    <w:tmpl w:val="D738F6C2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1FAD5AE4"/>
    <w:multiLevelType w:val="hybridMultilevel"/>
    <w:tmpl w:val="513CD6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42D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84134E"/>
    <w:multiLevelType w:val="multilevel"/>
    <w:tmpl w:val="79808F2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38C22FC2"/>
    <w:multiLevelType w:val="hybridMultilevel"/>
    <w:tmpl w:val="D2FA4DC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87E7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8B4677"/>
    <w:multiLevelType w:val="multilevel"/>
    <w:tmpl w:val="09F093A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20180F"/>
    <w:multiLevelType w:val="hybridMultilevel"/>
    <w:tmpl w:val="6C92B6C0"/>
    <w:lvl w:ilvl="0" w:tplc="5FC686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1B4E2C"/>
    <w:multiLevelType w:val="multilevel"/>
    <w:tmpl w:val="60AC3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086D9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A103BE"/>
    <w:multiLevelType w:val="hybridMultilevel"/>
    <w:tmpl w:val="EA3231C6"/>
    <w:lvl w:ilvl="0" w:tplc="043493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0748A"/>
    <w:multiLevelType w:val="hybridMultilevel"/>
    <w:tmpl w:val="243EE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404C5"/>
    <w:multiLevelType w:val="hybridMultilevel"/>
    <w:tmpl w:val="3CBEC5CE"/>
    <w:lvl w:ilvl="0" w:tplc="B82844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68186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5508899">
    <w:abstractNumId w:val="2"/>
  </w:num>
  <w:num w:numId="2" w16cid:durableId="490634505">
    <w:abstractNumId w:val="16"/>
  </w:num>
  <w:num w:numId="3" w16cid:durableId="1598097710">
    <w:abstractNumId w:val="21"/>
  </w:num>
  <w:num w:numId="4" w16cid:durableId="1877500134">
    <w:abstractNumId w:val="17"/>
  </w:num>
  <w:num w:numId="5" w16cid:durableId="82069543">
    <w:abstractNumId w:val="8"/>
  </w:num>
  <w:num w:numId="6" w16cid:durableId="400100940">
    <w:abstractNumId w:val="3"/>
  </w:num>
  <w:num w:numId="7" w16cid:durableId="1346902908">
    <w:abstractNumId w:val="10"/>
  </w:num>
  <w:num w:numId="8" w16cid:durableId="1852137947">
    <w:abstractNumId w:val="6"/>
  </w:num>
  <w:num w:numId="9" w16cid:durableId="612320095">
    <w:abstractNumId w:val="4"/>
  </w:num>
  <w:num w:numId="10" w16cid:durableId="2037533434">
    <w:abstractNumId w:val="12"/>
  </w:num>
  <w:num w:numId="11" w16cid:durableId="1175997081">
    <w:abstractNumId w:val="0"/>
  </w:num>
  <w:num w:numId="12" w16cid:durableId="476386944">
    <w:abstractNumId w:val="18"/>
  </w:num>
  <w:num w:numId="13" w16cid:durableId="1317763020">
    <w:abstractNumId w:val="9"/>
  </w:num>
  <w:num w:numId="14" w16cid:durableId="1878002206">
    <w:abstractNumId w:val="15"/>
  </w:num>
  <w:num w:numId="15" w16cid:durableId="254243714">
    <w:abstractNumId w:val="1"/>
  </w:num>
  <w:num w:numId="16" w16cid:durableId="958879566">
    <w:abstractNumId w:val="22"/>
  </w:num>
  <w:num w:numId="17" w16cid:durableId="1411318038">
    <w:abstractNumId w:val="20"/>
  </w:num>
  <w:num w:numId="18" w16cid:durableId="1918396264">
    <w:abstractNumId w:val="5"/>
  </w:num>
  <w:num w:numId="19" w16cid:durableId="1866554070">
    <w:abstractNumId w:val="14"/>
  </w:num>
  <w:num w:numId="20" w16cid:durableId="1372265780">
    <w:abstractNumId w:val="11"/>
  </w:num>
  <w:num w:numId="21" w16cid:durableId="585501022">
    <w:abstractNumId w:val="13"/>
  </w:num>
  <w:num w:numId="22" w16cid:durableId="1950509564">
    <w:abstractNumId w:val="19"/>
  </w:num>
  <w:num w:numId="23" w16cid:durableId="1354962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6C"/>
    <w:rsid w:val="00000AFC"/>
    <w:rsid w:val="000142DB"/>
    <w:rsid w:val="00015294"/>
    <w:rsid w:val="00021CE1"/>
    <w:rsid w:val="00026F57"/>
    <w:rsid w:val="000328BA"/>
    <w:rsid w:val="00032BC5"/>
    <w:rsid w:val="00040CE4"/>
    <w:rsid w:val="0004756B"/>
    <w:rsid w:val="00055C91"/>
    <w:rsid w:val="00057579"/>
    <w:rsid w:val="000576C9"/>
    <w:rsid w:val="00064AD0"/>
    <w:rsid w:val="000705D4"/>
    <w:rsid w:val="00073B72"/>
    <w:rsid w:val="00081E0E"/>
    <w:rsid w:val="000A08B1"/>
    <w:rsid w:val="000A5421"/>
    <w:rsid w:val="000A5E26"/>
    <w:rsid w:val="000B0E4F"/>
    <w:rsid w:val="000B3605"/>
    <w:rsid w:val="000B763C"/>
    <w:rsid w:val="000C1817"/>
    <w:rsid w:val="000D2AF1"/>
    <w:rsid w:val="000D3268"/>
    <w:rsid w:val="000D3AC3"/>
    <w:rsid w:val="000D5821"/>
    <w:rsid w:val="000E0FEB"/>
    <w:rsid w:val="001012E2"/>
    <w:rsid w:val="001051D1"/>
    <w:rsid w:val="0012296C"/>
    <w:rsid w:val="00130639"/>
    <w:rsid w:val="001435AE"/>
    <w:rsid w:val="0014418C"/>
    <w:rsid w:val="00146F67"/>
    <w:rsid w:val="001478D0"/>
    <w:rsid w:val="001512DF"/>
    <w:rsid w:val="00163B13"/>
    <w:rsid w:val="00171A98"/>
    <w:rsid w:val="0017258C"/>
    <w:rsid w:val="00172E40"/>
    <w:rsid w:val="001852B3"/>
    <w:rsid w:val="00197348"/>
    <w:rsid w:val="001A3C2D"/>
    <w:rsid w:val="001A4EC0"/>
    <w:rsid w:val="001B3ECF"/>
    <w:rsid w:val="001D1B6E"/>
    <w:rsid w:val="001D68A1"/>
    <w:rsid w:val="001E4140"/>
    <w:rsid w:val="001E7217"/>
    <w:rsid w:val="001F0F09"/>
    <w:rsid w:val="001F10AD"/>
    <w:rsid w:val="002052CB"/>
    <w:rsid w:val="0021029F"/>
    <w:rsid w:val="002251CB"/>
    <w:rsid w:val="00226F14"/>
    <w:rsid w:val="00230E6A"/>
    <w:rsid w:val="0023288B"/>
    <w:rsid w:val="002347DA"/>
    <w:rsid w:val="00235800"/>
    <w:rsid w:val="00236543"/>
    <w:rsid w:val="00237280"/>
    <w:rsid w:val="00237A45"/>
    <w:rsid w:val="00247352"/>
    <w:rsid w:val="00252213"/>
    <w:rsid w:val="00252A31"/>
    <w:rsid w:val="002549B2"/>
    <w:rsid w:val="0026074A"/>
    <w:rsid w:val="00271F09"/>
    <w:rsid w:val="002720BF"/>
    <w:rsid w:val="00286F12"/>
    <w:rsid w:val="002901BE"/>
    <w:rsid w:val="002A1154"/>
    <w:rsid w:val="002A200C"/>
    <w:rsid w:val="002B48E9"/>
    <w:rsid w:val="002C0295"/>
    <w:rsid w:val="002C0B7D"/>
    <w:rsid w:val="002C4D63"/>
    <w:rsid w:val="002C5A84"/>
    <w:rsid w:val="002D4784"/>
    <w:rsid w:val="002D4D21"/>
    <w:rsid w:val="002E6AE7"/>
    <w:rsid w:val="002F07F2"/>
    <w:rsid w:val="002F3835"/>
    <w:rsid w:val="002F6EDC"/>
    <w:rsid w:val="0031225C"/>
    <w:rsid w:val="00322091"/>
    <w:rsid w:val="003347A5"/>
    <w:rsid w:val="0034480D"/>
    <w:rsid w:val="00344EF4"/>
    <w:rsid w:val="003501EB"/>
    <w:rsid w:val="00350752"/>
    <w:rsid w:val="00355D88"/>
    <w:rsid w:val="003633DA"/>
    <w:rsid w:val="003A0D35"/>
    <w:rsid w:val="003A2D6C"/>
    <w:rsid w:val="003B30FA"/>
    <w:rsid w:val="003E73E5"/>
    <w:rsid w:val="003E7F57"/>
    <w:rsid w:val="003F15CC"/>
    <w:rsid w:val="0040251F"/>
    <w:rsid w:val="0040669E"/>
    <w:rsid w:val="0042148E"/>
    <w:rsid w:val="004255D4"/>
    <w:rsid w:val="0043504C"/>
    <w:rsid w:val="00436B37"/>
    <w:rsid w:val="004447FE"/>
    <w:rsid w:val="00461ADF"/>
    <w:rsid w:val="00465962"/>
    <w:rsid w:val="0047412B"/>
    <w:rsid w:val="00474480"/>
    <w:rsid w:val="004903B2"/>
    <w:rsid w:val="004A0E58"/>
    <w:rsid w:val="004A6183"/>
    <w:rsid w:val="004B42C2"/>
    <w:rsid w:val="004B4BBE"/>
    <w:rsid w:val="004B5CA6"/>
    <w:rsid w:val="004C0EC1"/>
    <w:rsid w:val="004C7054"/>
    <w:rsid w:val="004C745F"/>
    <w:rsid w:val="004D0084"/>
    <w:rsid w:val="004D6AA3"/>
    <w:rsid w:val="004F2D3E"/>
    <w:rsid w:val="004F4BE3"/>
    <w:rsid w:val="004F6DA7"/>
    <w:rsid w:val="005058D2"/>
    <w:rsid w:val="00514A7C"/>
    <w:rsid w:val="00514AE0"/>
    <w:rsid w:val="00527DF9"/>
    <w:rsid w:val="00547602"/>
    <w:rsid w:val="00556D12"/>
    <w:rsid w:val="005648B2"/>
    <w:rsid w:val="00565844"/>
    <w:rsid w:val="005665C7"/>
    <w:rsid w:val="00570A00"/>
    <w:rsid w:val="00576FF8"/>
    <w:rsid w:val="00582053"/>
    <w:rsid w:val="00583A30"/>
    <w:rsid w:val="005923FB"/>
    <w:rsid w:val="005A0BEB"/>
    <w:rsid w:val="005A1B54"/>
    <w:rsid w:val="005A480E"/>
    <w:rsid w:val="005B4384"/>
    <w:rsid w:val="005D52D8"/>
    <w:rsid w:val="005D6388"/>
    <w:rsid w:val="005E0009"/>
    <w:rsid w:val="005E4D3B"/>
    <w:rsid w:val="005E5975"/>
    <w:rsid w:val="005E7098"/>
    <w:rsid w:val="005F27CD"/>
    <w:rsid w:val="0060391C"/>
    <w:rsid w:val="00610BAA"/>
    <w:rsid w:val="00612935"/>
    <w:rsid w:val="00617A13"/>
    <w:rsid w:val="00624E4C"/>
    <w:rsid w:val="00625EAE"/>
    <w:rsid w:val="00625EED"/>
    <w:rsid w:val="0063275C"/>
    <w:rsid w:val="00640C2B"/>
    <w:rsid w:val="006446B5"/>
    <w:rsid w:val="00651BD0"/>
    <w:rsid w:val="00665D20"/>
    <w:rsid w:val="00666C52"/>
    <w:rsid w:val="00671983"/>
    <w:rsid w:val="00681516"/>
    <w:rsid w:val="006815CC"/>
    <w:rsid w:val="00690C99"/>
    <w:rsid w:val="0069337D"/>
    <w:rsid w:val="00693479"/>
    <w:rsid w:val="006A4865"/>
    <w:rsid w:val="006B5EF7"/>
    <w:rsid w:val="006B7E01"/>
    <w:rsid w:val="006C5BF5"/>
    <w:rsid w:val="006C6302"/>
    <w:rsid w:val="006C6C32"/>
    <w:rsid w:val="006D6255"/>
    <w:rsid w:val="006E3342"/>
    <w:rsid w:val="006F75A4"/>
    <w:rsid w:val="00707602"/>
    <w:rsid w:val="00710683"/>
    <w:rsid w:val="007141CB"/>
    <w:rsid w:val="00714CAB"/>
    <w:rsid w:val="00716E36"/>
    <w:rsid w:val="007206F0"/>
    <w:rsid w:val="00720DF4"/>
    <w:rsid w:val="00731055"/>
    <w:rsid w:val="00731AE4"/>
    <w:rsid w:val="00740E99"/>
    <w:rsid w:val="007548ED"/>
    <w:rsid w:val="007573A0"/>
    <w:rsid w:val="007620BA"/>
    <w:rsid w:val="00762F7A"/>
    <w:rsid w:val="00770CEB"/>
    <w:rsid w:val="00793737"/>
    <w:rsid w:val="0079508F"/>
    <w:rsid w:val="007A4BDC"/>
    <w:rsid w:val="007B473F"/>
    <w:rsid w:val="007B5A93"/>
    <w:rsid w:val="007C35E4"/>
    <w:rsid w:val="007C457F"/>
    <w:rsid w:val="007D1126"/>
    <w:rsid w:val="007D6FB8"/>
    <w:rsid w:val="007E03A9"/>
    <w:rsid w:val="007F169F"/>
    <w:rsid w:val="007F5322"/>
    <w:rsid w:val="00800640"/>
    <w:rsid w:val="008124BD"/>
    <w:rsid w:val="00812796"/>
    <w:rsid w:val="008276C1"/>
    <w:rsid w:val="00830341"/>
    <w:rsid w:val="00830ADD"/>
    <w:rsid w:val="008363FC"/>
    <w:rsid w:val="008442E0"/>
    <w:rsid w:val="0084593B"/>
    <w:rsid w:val="008463DC"/>
    <w:rsid w:val="008476C9"/>
    <w:rsid w:val="00851804"/>
    <w:rsid w:val="008554EB"/>
    <w:rsid w:val="008630F6"/>
    <w:rsid w:val="008714BD"/>
    <w:rsid w:val="008813D1"/>
    <w:rsid w:val="00881D2B"/>
    <w:rsid w:val="00885627"/>
    <w:rsid w:val="00885B34"/>
    <w:rsid w:val="00887D99"/>
    <w:rsid w:val="008956D1"/>
    <w:rsid w:val="00895BAA"/>
    <w:rsid w:val="008A5B9A"/>
    <w:rsid w:val="008A6307"/>
    <w:rsid w:val="008B2928"/>
    <w:rsid w:val="008C7302"/>
    <w:rsid w:val="008F116C"/>
    <w:rsid w:val="0092212E"/>
    <w:rsid w:val="00925232"/>
    <w:rsid w:val="00930332"/>
    <w:rsid w:val="00937613"/>
    <w:rsid w:val="00940765"/>
    <w:rsid w:val="00941C15"/>
    <w:rsid w:val="009631E3"/>
    <w:rsid w:val="009804EC"/>
    <w:rsid w:val="009809D1"/>
    <w:rsid w:val="00993458"/>
    <w:rsid w:val="00995D96"/>
    <w:rsid w:val="009B08EA"/>
    <w:rsid w:val="009B17E0"/>
    <w:rsid w:val="009B1A0A"/>
    <w:rsid w:val="009B5E45"/>
    <w:rsid w:val="009C2193"/>
    <w:rsid w:val="009D5E9F"/>
    <w:rsid w:val="009D6F4E"/>
    <w:rsid w:val="009D786D"/>
    <w:rsid w:val="009F28EA"/>
    <w:rsid w:val="00A00277"/>
    <w:rsid w:val="00A00B8E"/>
    <w:rsid w:val="00A03422"/>
    <w:rsid w:val="00A13C8A"/>
    <w:rsid w:val="00A17ED8"/>
    <w:rsid w:val="00A231D7"/>
    <w:rsid w:val="00A26E7A"/>
    <w:rsid w:val="00A276D1"/>
    <w:rsid w:val="00A31E67"/>
    <w:rsid w:val="00A3740F"/>
    <w:rsid w:val="00A522C5"/>
    <w:rsid w:val="00A56E8D"/>
    <w:rsid w:val="00A57A38"/>
    <w:rsid w:val="00A61A07"/>
    <w:rsid w:val="00A63FF3"/>
    <w:rsid w:val="00A64257"/>
    <w:rsid w:val="00A67184"/>
    <w:rsid w:val="00A81122"/>
    <w:rsid w:val="00A84B4E"/>
    <w:rsid w:val="00A853D4"/>
    <w:rsid w:val="00AA4388"/>
    <w:rsid w:val="00AA5D37"/>
    <w:rsid w:val="00AB126B"/>
    <w:rsid w:val="00AB1C6A"/>
    <w:rsid w:val="00AB33D9"/>
    <w:rsid w:val="00AD4E5F"/>
    <w:rsid w:val="00AD7236"/>
    <w:rsid w:val="00AE4C7A"/>
    <w:rsid w:val="00AF1FC4"/>
    <w:rsid w:val="00AF28DA"/>
    <w:rsid w:val="00AF4036"/>
    <w:rsid w:val="00AF6117"/>
    <w:rsid w:val="00B04859"/>
    <w:rsid w:val="00B05501"/>
    <w:rsid w:val="00B06B60"/>
    <w:rsid w:val="00B07ABE"/>
    <w:rsid w:val="00B11B50"/>
    <w:rsid w:val="00B16070"/>
    <w:rsid w:val="00B17D0E"/>
    <w:rsid w:val="00B27681"/>
    <w:rsid w:val="00B330FE"/>
    <w:rsid w:val="00B43335"/>
    <w:rsid w:val="00B44855"/>
    <w:rsid w:val="00B61F9E"/>
    <w:rsid w:val="00B71D27"/>
    <w:rsid w:val="00BB26FB"/>
    <w:rsid w:val="00BB2714"/>
    <w:rsid w:val="00BC290F"/>
    <w:rsid w:val="00BD0E1A"/>
    <w:rsid w:val="00BE48C6"/>
    <w:rsid w:val="00C02A71"/>
    <w:rsid w:val="00C03EFA"/>
    <w:rsid w:val="00C169CE"/>
    <w:rsid w:val="00C2196E"/>
    <w:rsid w:val="00C221C2"/>
    <w:rsid w:val="00C4467C"/>
    <w:rsid w:val="00C45B7B"/>
    <w:rsid w:val="00C47D30"/>
    <w:rsid w:val="00C60494"/>
    <w:rsid w:val="00C7003C"/>
    <w:rsid w:val="00C70D42"/>
    <w:rsid w:val="00C74E25"/>
    <w:rsid w:val="00C76370"/>
    <w:rsid w:val="00C85D56"/>
    <w:rsid w:val="00C86FC8"/>
    <w:rsid w:val="00CA1603"/>
    <w:rsid w:val="00CA3296"/>
    <w:rsid w:val="00CB14F3"/>
    <w:rsid w:val="00CC0AF0"/>
    <w:rsid w:val="00CD09D1"/>
    <w:rsid w:val="00CE2F0E"/>
    <w:rsid w:val="00CF2087"/>
    <w:rsid w:val="00D00DF1"/>
    <w:rsid w:val="00D03559"/>
    <w:rsid w:val="00D11864"/>
    <w:rsid w:val="00D13455"/>
    <w:rsid w:val="00D136B8"/>
    <w:rsid w:val="00D30AC5"/>
    <w:rsid w:val="00D352C4"/>
    <w:rsid w:val="00D356DB"/>
    <w:rsid w:val="00D366B2"/>
    <w:rsid w:val="00D375C8"/>
    <w:rsid w:val="00D42D24"/>
    <w:rsid w:val="00D44D7D"/>
    <w:rsid w:val="00D46EB9"/>
    <w:rsid w:val="00D61174"/>
    <w:rsid w:val="00D62555"/>
    <w:rsid w:val="00D6476A"/>
    <w:rsid w:val="00D65DE6"/>
    <w:rsid w:val="00D74359"/>
    <w:rsid w:val="00D86CD5"/>
    <w:rsid w:val="00D97688"/>
    <w:rsid w:val="00DA4679"/>
    <w:rsid w:val="00DA4A90"/>
    <w:rsid w:val="00DB1BD3"/>
    <w:rsid w:val="00DC6540"/>
    <w:rsid w:val="00DD0C3B"/>
    <w:rsid w:val="00DD7B55"/>
    <w:rsid w:val="00DE72B5"/>
    <w:rsid w:val="00DF0D98"/>
    <w:rsid w:val="00DF7312"/>
    <w:rsid w:val="00E057DD"/>
    <w:rsid w:val="00E0697B"/>
    <w:rsid w:val="00E075AB"/>
    <w:rsid w:val="00E17834"/>
    <w:rsid w:val="00E22107"/>
    <w:rsid w:val="00E252A7"/>
    <w:rsid w:val="00E3209E"/>
    <w:rsid w:val="00E3561C"/>
    <w:rsid w:val="00E57AC1"/>
    <w:rsid w:val="00E63D45"/>
    <w:rsid w:val="00E66457"/>
    <w:rsid w:val="00E71AB7"/>
    <w:rsid w:val="00E74F6C"/>
    <w:rsid w:val="00E80787"/>
    <w:rsid w:val="00E81DAC"/>
    <w:rsid w:val="00E83528"/>
    <w:rsid w:val="00E87A86"/>
    <w:rsid w:val="00E95FBE"/>
    <w:rsid w:val="00E96902"/>
    <w:rsid w:val="00EA01E2"/>
    <w:rsid w:val="00EA0311"/>
    <w:rsid w:val="00EA0B69"/>
    <w:rsid w:val="00EA4E69"/>
    <w:rsid w:val="00EA6208"/>
    <w:rsid w:val="00EB1FF1"/>
    <w:rsid w:val="00EC06CE"/>
    <w:rsid w:val="00EC1239"/>
    <w:rsid w:val="00EC1763"/>
    <w:rsid w:val="00EC23E0"/>
    <w:rsid w:val="00ED24A9"/>
    <w:rsid w:val="00ED660A"/>
    <w:rsid w:val="00EF338E"/>
    <w:rsid w:val="00EF4619"/>
    <w:rsid w:val="00EF5832"/>
    <w:rsid w:val="00F00466"/>
    <w:rsid w:val="00F0113C"/>
    <w:rsid w:val="00F15DF7"/>
    <w:rsid w:val="00F2238E"/>
    <w:rsid w:val="00F246AB"/>
    <w:rsid w:val="00F26E47"/>
    <w:rsid w:val="00F30B89"/>
    <w:rsid w:val="00F32055"/>
    <w:rsid w:val="00F322F3"/>
    <w:rsid w:val="00F33C28"/>
    <w:rsid w:val="00F377DE"/>
    <w:rsid w:val="00F46607"/>
    <w:rsid w:val="00F479B5"/>
    <w:rsid w:val="00F54070"/>
    <w:rsid w:val="00F768A4"/>
    <w:rsid w:val="00F77BD9"/>
    <w:rsid w:val="00F84C28"/>
    <w:rsid w:val="00F852F7"/>
    <w:rsid w:val="00F85783"/>
    <w:rsid w:val="00F85FFC"/>
    <w:rsid w:val="00F874DF"/>
    <w:rsid w:val="00F91DA7"/>
    <w:rsid w:val="00F9202C"/>
    <w:rsid w:val="00F92B56"/>
    <w:rsid w:val="00F93229"/>
    <w:rsid w:val="00FA418B"/>
    <w:rsid w:val="00FA4C0D"/>
    <w:rsid w:val="00FA4FE1"/>
    <w:rsid w:val="00FB0CFA"/>
    <w:rsid w:val="00FB3FD9"/>
    <w:rsid w:val="00FB7D55"/>
    <w:rsid w:val="00FC1730"/>
    <w:rsid w:val="00FC69D8"/>
    <w:rsid w:val="00FC6AAA"/>
    <w:rsid w:val="00FC6D04"/>
    <w:rsid w:val="00FC6EEC"/>
    <w:rsid w:val="00FD017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CC108"/>
  <w15:chartTrackingRefBased/>
  <w15:docId w15:val="{6E73BEE3-8BB5-4973-A568-E977A2ED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A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C5BF5"/>
    <w:pPr>
      <w:widowControl w:val="0"/>
      <w:numPr>
        <w:ilvl w:val="1"/>
        <w:numId w:val="11"/>
      </w:numPr>
      <w:suppressAutoHyphens/>
      <w:spacing w:before="120" w:after="0" w:line="240" w:lineRule="auto"/>
      <w:jc w:val="both"/>
      <w:outlineLvl w:val="1"/>
    </w:pPr>
    <w:rPr>
      <w:rFonts w:eastAsia="Times New Roman" w:cs="Times New Roman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96C"/>
    <w:pPr>
      <w:ind w:left="720"/>
      <w:contextualSpacing/>
    </w:pPr>
  </w:style>
  <w:style w:type="character" w:customStyle="1" w:styleId="tyhik">
    <w:name w:val="tyhik"/>
    <w:basedOn w:val="DefaultParagraphFont"/>
    <w:rsid w:val="0012296C"/>
  </w:style>
  <w:style w:type="paragraph" w:styleId="NoSpacing">
    <w:name w:val="No Spacing"/>
    <w:uiPriority w:val="1"/>
    <w:qFormat/>
    <w:rsid w:val="00F0113C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0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D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DAC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252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A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C5BF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ageNumber">
    <w:name w:val="page number"/>
    <w:basedOn w:val="DefaultParagraphFont"/>
    <w:rsid w:val="00F874DF"/>
  </w:style>
  <w:style w:type="paragraph" w:styleId="FootnoteText">
    <w:name w:val="footnote text"/>
    <w:basedOn w:val="Normal"/>
    <w:link w:val="FootnoteTextChar"/>
    <w:uiPriority w:val="99"/>
    <w:semiHidden/>
    <w:unhideWhenUsed/>
    <w:rsid w:val="00EA01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1E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1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0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74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0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74A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3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B7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B72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40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6C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7B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B92F3-0C2D-4B3F-8BEA-429E3E0D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Maanteeamet</dc:creator>
  <cp:keywords/>
  <dc:description/>
  <cp:lastModifiedBy>Kairit Kõpper</cp:lastModifiedBy>
  <cp:revision>3</cp:revision>
  <cp:lastPrinted>2018-11-21T09:53:00Z</cp:lastPrinted>
  <dcterms:created xsi:type="dcterms:W3CDTF">2024-02-28T15:11:00Z</dcterms:created>
  <dcterms:modified xsi:type="dcterms:W3CDTF">2024-02-28T15:12:00Z</dcterms:modified>
</cp:coreProperties>
</file>